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10E2" w:rsidRPr="002210E2" w:rsidRDefault="002210E2" w:rsidP="002210E2">
      <w:pPr>
        <w:rPr>
          <w:rFonts w:asciiTheme="minorHAnsi" w:hAnsiTheme="minorHAnsi"/>
        </w:rPr>
      </w:pPr>
    </w:p>
    <w:p w:rsidR="00703BC3" w:rsidRDefault="002210E2" w:rsidP="002210E2">
      <w:pPr>
        <w:tabs>
          <w:tab w:val="left" w:pos="1633"/>
        </w:tabs>
        <w:spacing w:after="160" w:line="259" w:lineRule="auto"/>
        <w:rPr>
          <w:rFonts w:asciiTheme="minorHAnsi" w:hAnsiTheme="minorHAnsi"/>
          <w:noProof/>
        </w:rPr>
      </w:pPr>
      <w:r>
        <w:rPr>
          <w:rFonts w:asciiTheme="minorHAnsi" w:hAnsiTheme="minorHAnsi"/>
        </w:rPr>
        <w:tab/>
      </w:r>
      <w:r>
        <w:rPr>
          <w:rFonts w:asciiTheme="minorHAnsi" w:hAnsiTheme="minorHAnsi"/>
          <w:noProof/>
        </w:rPr>
        <w:drawing>
          <wp:inline distT="0" distB="0" distL="0" distR="0">
            <wp:extent cx="13151135" cy="9863199"/>
            <wp:effectExtent l="0" t="0" r="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ENIC ART HANDBOOK CONTENTS (2) (2)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5941" cy="986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544B1D" w:rsidP="00544B1D">
      <w:pPr>
        <w:spacing w:after="160" w:line="259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</w:rPr>
        <w:lastRenderedPageBreak/>
        <w:drawing>
          <wp:inline distT="0" distB="0" distL="0" distR="0">
            <wp:extent cx="12856191" cy="9876910"/>
            <wp:effectExtent l="0" t="0" r="317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ENIC ART PROCESS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9527" cy="9879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544B1D" w:rsidP="00544B1D">
      <w:pPr>
        <w:spacing w:after="160" w:line="259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</w:rPr>
        <w:lastRenderedPageBreak/>
        <w:drawing>
          <wp:inline distT="0" distB="0" distL="0" distR="0">
            <wp:extent cx="12715168" cy="977687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enic art wheel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20262" cy="9780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0F5" w:rsidRDefault="00544B1D" w:rsidP="00544B1D">
      <w:pPr>
        <w:spacing w:after="160" w:line="259" w:lineRule="auto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L</w:t>
      </w:r>
      <w:r w:rsidR="00F017C3">
        <w:rPr>
          <w:rFonts w:asciiTheme="minorHAnsi" w:hAnsiTheme="minorHAnsi"/>
        </w:rPr>
        <w:t>earning Outcomes and Assessment modes retaining</w:t>
      </w:r>
      <w:r w:rsidR="003474FF">
        <w:rPr>
          <w:rFonts w:asciiTheme="minorHAnsi" w:hAnsiTheme="minorHAnsi"/>
        </w:rPr>
        <w:t xml:space="preserve"> minor subject in 2</w:t>
      </w:r>
      <w:r w:rsidR="003474FF" w:rsidRPr="003474FF">
        <w:rPr>
          <w:rFonts w:asciiTheme="minorHAnsi" w:hAnsiTheme="minorHAnsi"/>
          <w:vertAlign w:val="superscript"/>
        </w:rPr>
        <w:t>nd</w:t>
      </w:r>
      <w:r w:rsidR="003474FF">
        <w:rPr>
          <w:rFonts w:asciiTheme="minorHAnsi" w:hAnsiTheme="minorHAnsi"/>
        </w:rPr>
        <w:t xml:space="preserve"> year</w:t>
      </w:r>
    </w:p>
    <w:p w:rsidR="003474FF" w:rsidRPr="003474FF" w:rsidRDefault="003474FF">
      <w:pPr>
        <w:rPr>
          <w:rFonts w:asciiTheme="minorHAnsi" w:hAnsiTheme="minorHAnsi"/>
        </w:rPr>
      </w:pPr>
    </w:p>
    <w:tbl>
      <w:tblPr>
        <w:tblW w:w="221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65"/>
        <w:gridCol w:w="5381"/>
        <w:gridCol w:w="4395"/>
        <w:gridCol w:w="4677"/>
        <w:gridCol w:w="6096"/>
      </w:tblGrid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5B1EF6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YEAR OF STUDY</w:t>
            </w:r>
          </w:p>
        </w:tc>
        <w:tc>
          <w:tcPr>
            <w:tcW w:w="9776" w:type="dxa"/>
            <w:gridSpan w:val="2"/>
          </w:tcPr>
          <w:p w:rsidR="003474FF" w:rsidRPr="006A16FC" w:rsidRDefault="003474FF" w:rsidP="005B1EF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LEVEL 1</w:t>
            </w:r>
          </w:p>
        </w:tc>
        <w:tc>
          <w:tcPr>
            <w:tcW w:w="10773" w:type="dxa"/>
            <w:gridSpan w:val="2"/>
          </w:tcPr>
          <w:p w:rsidR="003474FF" w:rsidRPr="006A16FC" w:rsidRDefault="003474FF" w:rsidP="005B1EF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LEVEL 2</w:t>
            </w:r>
            <w:r>
              <w:rPr>
                <w:rFonts w:ascii="Century Gothic" w:hAnsi="Century Gothic" w:cs="Arial"/>
                <w:b/>
              </w:rPr>
              <w:t xml:space="preserve"> (retaining minor subject option)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MODULE</w:t>
            </w:r>
          </w:p>
        </w:tc>
        <w:tc>
          <w:tcPr>
            <w:tcW w:w="5381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PA&amp;D1 – intro to the production process</w:t>
            </w: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PA1 – major workshop allocation 1</w:t>
            </w:r>
          </w:p>
        </w:tc>
        <w:tc>
          <w:tcPr>
            <w:tcW w:w="4677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*PA2</w:t>
            </w:r>
            <w:r>
              <w:rPr>
                <w:rFonts w:ascii="Century Gothic" w:hAnsi="Century Gothic" w:cs="Arial"/>
                <w:b/>
              </w:rPr>
              <w:t xml:space="preserve"> – major subject allocation 2</w:t>
            </w:r>
          </w:p>
        </w:tc>
        <w:tc>
          <w:tcPr>
            <w:tcW w:w="6096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PA3 – major subject allocation 3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TIME (Hrs</w:t>
            </w:r>
            <w:r w:rsidRPr="006A16FC">
              <w:rPr>
                <w:rFonts w:ascii="Century Gothic" w:hAnsi="Century Gothic" w:cs="Arial"/>
                <w:b/>
              </w:rPr>
              <w:t>)</w:t>
            </w:r>
          </w:p>
        </w:tc>
        <w:tc>
          <w:tcPr>
            <w:tcW w:w="5381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75</w:t>
            </w: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225</w:t>
            </w:r>
          </w:p>
        </w:tc>
        <w:tc>
          <w:tcPr>
            <w:tcW w:w="4677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240</w:t>
            </w:r>
          </w:p>
        </w:tc>
        <w:tc>
          <w:tcPr>
            <w:tcW w:w="6096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280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TIMEFRAME</w:t>
            </w:r>
          </w:p>
        </w:tc>
        <w:tc>
          <w:tcPr>
            <w:tcW w:w="5381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T1 (2 week rotation)</w:t>
            </w: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T2 week 1-6, 8-9</w:t>
            </w:r>
          </w:p>
        </w:tc>
        <w:tc>
          <w:tcPr>
            <w:tcW w:w="4677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 xml:space="preserve">T1 week 1-6, 8-11 </w:t>
            </w:r>
          </w:p>
        </w:tc>
        <w:tc>
          <w:tcPr>
            <w:tcW w:w="6096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T2 week 1-6, 8-15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1</w:t>
            </w: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an understanding of the fundamental skills required to realise performance designs.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395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Apply foundation level skills required to realize performance designs in major subject in a safe and appropriate manner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677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With guidance apply intermediate level skills required to realise performance design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Apply intermediate level skills required to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realise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 performance design.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2</w:t>
            </w: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Evaluate the collaborative nature of the production process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Evidence a foundation level understanding of the role of the production artist in major subject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Work collaboratively as an effective member of a team in realising production designs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color w:val="000000"/>
                <w:lang w:val="en-US" w:eastAsia="ja-JP"/>
              </w:rPr>
            </w:pP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val="en-US" w:eastAsia="ja-JP"/>
              </w:rPr>
              <w:t>Evidence a foundation level understanding of workshop management in your major subject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3</w:t>
            </w: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an understanding of the role of the scenic artist, prop maker, costume maker, scenic carpenter, designer, stage manager, technical stage manager and production electrician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</w:p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Evidence an understanding of the duties and responsibilities of the production artist in the area of major subject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Document reflection on your learning and development as a production artist preparing for a senior production role in level 3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4</w:t>
            </w: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 basic knowledge of working procedures and health and safety requirements for production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Document and evaluate research in specialist subject.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  <w:p w:rsidR="003474FF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1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 xml:space="preserve">Completion of written assessment and production arts skills assessments </w:t>
            </w:r>
            <w:r w:rsidRPr="006A16FC">
              <w:rPr>
                <w:rFonts w:ascii="Century Gothic" w:hAnsi="Century Gothic" w:cs="Arial"/>
                <w:color w:val="000000"/>
              </w:rPr>
              <w:br/>
              <w:t xml:space="preserve"> (LO1, LO3, LO4)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S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kills competency </w:t>
            </w:r>
            <w:r>
              <w:rPr>
                <w:rFonts w:ascii="Century Gothic" w:eastAsia="SimHei" w:hAnsi="Century Gothic" w:cs="Arial"/>
                <w:lang w:eastAsia="ja-JP"/>
              </w:rPr>
              <w:t xml:space="preserve">(LO1, LO2)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70%</w:t>
            </w:r>
          </w:p>
        </w:tc>
        <w:tc>
          <w:tcPr>
            <w:tcW w:w="4677" w:type="dxa"/>
          </w:tcPr>
          <w:p w:rsidR="003474FF" w:rsidRDefault="003474FF" w:rsidP="00FC16D6">
            <w:pPr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val="es-ES" w:eastAsia="ja-JP"/>
              </w:rPr>
            </w:pPr>
          </w:p>
          <w:p w:rsidR="003474FF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color w:val="000000"/>
                <w:lang w:val="es-ES" w:eastAsia="ja-JP"/>
              </w:rPr>
            </w:pP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>S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kills competency</w:t>
            </w:r>
          </w:p>
          <w:p w:rsidR="003474FF" w:rsidRPr="004B1CC5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val="es-ES" w:eastAsia="ja-JP"/>
              </w:rPr>
              <w:t>(LO1, LO2, LO3)</w:t>
            </w: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 </w:t>
            </w:r>
            <w:r w:rsidRPr="006A16FC">
              <w:rPr>
                <w:rFonts w:ascii="Century Gothic" w:hAnsi="Century Gothic" w:cs="Arial"/>
                <w:color w:val="000000"/>
              </w:rPr>
              <w:t>80%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3474FF" w:rsidRPr="004B1CC5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>S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kills competency</w:t>
            </w: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 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70%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2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Design projects (LO2, LO3)</w:t>
            </w:r>
          </w:p>
          <w:p w:rsidR="003474FF" w:rsidRPr="006A16FC" w:rsidRDefault="003474FF" w:rsidP="00FC16D6">
            <w:pPr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Personal project  </w:t>
            </w:r>
            <w:r>
              <w:rPr>
                <w:rFonts w:ascii="Century Gothic" w:eastAsia="SimHei" w:hAnsi="Century Gothic" w:cs="Arial"/>
                <w:lang w:eastAsia="ja-JP"/>
              </w:rPr>
              <w:t xml:space="preserve">(LO1, LO2)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20%</w:t>
            </w:r>
          </w:p>
        </w:tc>
        <w:tc>
          <w:tcPr>
            <w:tcW w:w="4677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Research in journal (LO4)</w:t>
            </w: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10%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Management written assignment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hAnsi="Century Gothic" w:cs="Arial"/>
                <w:color w:val="000000"/>
                <w:lang w:val="en-US"/>
              </w:rPr>
              <w:t>20%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3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Written assessment of Production Technology and Management (LO3, LO4)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Pr="004B1CC5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Reflective journal  </w:t>
            </w:r>
            <w:r>
              <w:rPr>
                <w:rFonts w:ascii="Century Gothic" w:eastAsia="SimHei" w:hAnsi="Century Gothic" w:cs="Arial"/>
                <w:lang w:eastAsia="ja-JP"/>
              </w:rPr>
              <w:t>(LO2)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10%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Reflective summary(LO3)</w:t>
            </w: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10%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  <w:r w:rsidRPr="006A16FC">
              <w:rPr>
                <w:rFonts w:ascii="Century Gothic" w:hAnsi="Century Gothic" w:cs="Arial"/>
                <w:color w:val="000000"/>
                <w:lang w:val="en-US"/>
              </w:rPr>
              <w:t>Reflective Summary and Goals Statement 10%</w:t>
            </w:r>
          </w:p>
          <w:p w:rsidR="003474FF" w:rsidRPr="006A16FC" w:rsidRDefault="003474FF" w:rsidP="00FC16D6">
            <w:pPr>
              <w:pStyle w:val="ListParagraph"/>
              <w:numPr>
                <w:ilvl w:val="0"/>
                <w:numId w:val="1"/>
              </w:numPr>
              <w:suppressAutoHyphens/>
              <w:spacing w:after="0" w:line="240" w:lineRule="auto"/>
              <w:jc w:val="center"/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</w:pPr>
            <w:r w:rsidRPr="006A16FC"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  <w:t>Reflective Summary 5%</w:t>
            </w:r>
          </w:p>
          <w:p w:rsidR="003474FF" w:rsidRPr="006A16FC" w:rsidRDefault="003474FF" w:rsidP="00FC16D6">
            <w:pPr>
              <w:pStyle w:val="ListParagraph"/>
              <w:numPr>
                <w:ilvl w:val="0"/>
                <w:numId w:val="1"/>
              </w:numPr>
              <w:suppressAutoHyphens/>
              <w:spacing w:after="0" w:line="240" w:lineRule="auto"/>
              <w:jc w:val="center"/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</w:pPr>
            <w:r w:rsidRPr="006A16FC"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  <w:t>Goals Statement 5%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3474FF" w:rsidRPr="006A16FC" w:rsidTr="00BD3D1C">
        <w:trPr>
          <w:trHeight w:val="961"/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 xml:space="preserve">Assessment </w:t>
            </w:r>
            <w:r>
              <w:rPr>
                <w:rFonts w:ascii="Century Gothic" w:hAnsi="Century Gothic" w:cs="Arial"/>
                <w:b/>
              </w:rPr>
              <w:t>M</w:t>
            </w:r>
            <w:r w:rsidRPr="006A16FC">
              <w:rPr>
                <w:rFonts w:ascii="Century Gothic" w:hAnsi="Century Gothic" w:cs="Arial"/>
                <w:b/>
              </w:rPr>
              <w:t>ode 4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s-ES"/>
              </w:rPr>
            </w:pPr>
          </w:p>
          <w:p w:rsidR="003474FF" w:rsidRPr="004B1CC5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s-ES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Reflective journa</w:t>
            </w:r>
            <w:r>
              <w:rPr>
                <w:rFonts w:ascii="Century Gothic" w:eastAsia="SimHei" w:hAnsi="Century Gothic" w:cs="Arial"/>
                <w:lang w:eastAsia="ja-JP"/>
              </w:rPr>
              <w:t>l</w:t>
            </w:r>
            <w:r w:rsidRPr="006A16FC">
              <w:rPr>
                <w:rFonts w:ascii="Century Gothic" w:hAnsi="Century Gothic" w:cs="Arial"/>
                <w:color w:val="000000"/>
                <w:lang w:val="es-ES"/>
              </w:rPr>
              <w:t xml:space="preserve"> (LO2, LO3, LO4)</w:t>
            </w: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</w:tr>
    </w:tbl>
    <w:p w:rsidR="004220F5" w:rsidRDefault="004220F5"/>
    <w:p w:rsidR="004B1CC5" w:rsidRDefault="004B1CC5">
      <w:pPr>
        <w:spacing w:after="160" w:line="259" w:lineRule="auto"/>
      </w:pPr>
    </w:p>
    <w:p w:rsidR="00F017C3" w:rsidRDefault="00F017C3">
      <w:pPr>
        <w:spacing w:after="160" w:line="259" w:lineRule="auto"/>
      </w:pPr>
    </w:p>
    <w:p w:rsidR="00F017C3" w:rsidRDefault="00F017C3" w:rsidP="00F017C3">
      <w:pPr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Learning Outcomes and Assessment modes dropping minor subject in 2</w:t>
      </w:r>
      <w:r w:rsidRPr="003474FF">
        <w:rPr>
          <w:rFonts w:asciiTheme="minorHAnsi" w:hAnsiTheme="minorHAnsi"/>
          <w:vertAlign w:val="superscript"/>
        </w:rPr>
        <w:t>nd</w:t>
      </w:r>
      <w:r>
        <w:rPr>
          <w:rFonts w:asciiTheme="minorHAnsi" w:hAnsiTheme="minorHAnsi"/>
        </w:rPr>
        <w:t xml:space="preserve"> year</w:t>
      </w:r>
    </w:p>
    <w:p w:rsidR="004220F5" w:rsidRPr="003474FF" w:rsidRDefault="004220F5">
      <w:pPr>
        <w:spacing w:after="160" w:line="259" w:lineRule="auto"/>
        <w:rPr>
          <w:rFonts w:asciiTheme="minorHAnsi" w:hAnsiTheme="minorHAnsi"/>
        </w:rPr>
      </w:pPr>
    </w:p>
    <w:tbl>
      <w:tblPr>
        <w:tblW w:w="221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65"/>
        <w:gridCol w:w="5381"/>
        <w:gridCol w:w="4395"/>
        <w:gridCol w:w="4677"/>
        <w:gridCol w:w="6096"/>
      </w:tblGrid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61589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YEAR OF STUDY</w:t>
            </w:r>
          </w:p>
        </w:tc>
        <w:tc>
          <w:tcPr>
            <w:tcW w:w="9776" w:type="dxa"/>
            <w:gridSpan w:val="2"/>
          </w:tcPr>
          <w:p w:rsidR="003474FF" w:rsidRPr="006A16FC" w:rsidRDefault="003474FF" w:rsidP="00F61589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LEVEL 1</w:t>
            </w:r>
          </w:p>
        </w:tc>
        <w:tc>
          <w:tcPr>
            <w:tcW w:w="10773" w:type="dxa"/>
            <w:gridSpan w:val="2"/>
          </w:tcPr>
          <w:p w:rsidR="003474FF" w:rsidRPr="006A16FC" w:rsidRDefault="003474FF" w:rsidP="00F61589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LEVEL 2</w:t>
            </w:r>
            <w:r>
              <w:rPr>
                <w:rFonts w:ascii="Century Gothic" w:hAnsi="Century Gothic" w:cs="Arial"/>
                <w:b/>
              </w:rPr>
              <w:t xml:space="preserve"> (dropping minor subject option)</w:t>
            </w: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MODULE</w:t>
            </w:r>
          </w:p>
        </w:tc>
        <w:tc>
          <w:tcPr>
            <w:tcW w:w="5381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PA&amp;D1 – intro to the production process</w:t>
            </w:r>
          </w:p>
        </w:tc>
        <w:tc>
          <w:tcPr>
            <w:tcW w:w="439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PA1 – major workshop allocation 1</w:t>
            </w:r>
          </w:p>
        </w:tc>
        <w:tc>
          <w:tcPr>
            <w:tcW w:w="467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*PA2 a – major subject allocation 2 (extended version)</w:t>
            </w:r>
          </w:p>
        </w:tc>
        <w:tc>
          <w:tcPr>
            <w:tcW w:w="6096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PA3 – major subject allocation 3</w:t>
            </w: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TIME (Hrs</w:t>
            </w:r>
            <w:r w:rsidRPr="006A16FC">
              <w:rPr>
                <w:rFonts w:ascii="Century Gothic" w:hAnsi="Century Gothic" w:cs="Arial"/>
                <w:b/>
              </w:rPr>
              <w:t>)</w:t>
            </w:r>
          </w:p>
        </w:tc>
        <w:tc>
          <w:tcPr>
            <w:tcW w:w="5381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75</w:t>
            </w:r>
          </w:p>
        </w:tc>
        <w:tc>
          <w:tcPr>
            <w:tcW w:w="439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225</w:t>
            </w:r>
          </w:p>
        </w:tc>
        <w:tc>
          <w:tcPr>
            <w:tcW w:w="467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336</w:t>
            </w:r>
          </w:p>
        </w:tc>
        <w:tc>
          <w:tcPr>
            <w:tcW w:w="6096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280</w:t>
            </w: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TIMEFRAME</w:t>
            </w:r>
          </w:p>
        </w:tc>
        <w:tc>
          <w:tcPr>
            <w:tcW w:w="5381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T1 (2 week rotation)</w:t>
            </w:r>
          </w:p>
        </w:tc>
        <w:tc>
          <w:tcPr>
            <w:tcW w:w="439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T2 week 1-6, 8-9</w:t>
            </w:r>
          </w:p>
        </w:tc>
        <w:tc>
          <w:tcPr>
            <w:tcW w:w="467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T1 week 1-6, 8-15</w:t>
            </w:r>
          </w:p>
        </w:tc>
        <w:tc>
          <w:tcPr>
            <w:tcW w:w="6096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T2 week 1-6, 8-15</w:t>
            </w: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1</w:t>
            </w:r>
          </w:p>
        </w:tc>
        <w:tc>
          <w:tcPr>
            <w:tcW w:w="5381" w:type="dxa"/>
          </w:tcPr>
          <w:p w:rsidR="001E2FE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an understanding of the fundamental skills required to realise performance designs.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395" w:type="dxa"/>
          </w:tcPr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Apply foundation level skills required to realize performance designs in major subject in a safe and appropriate manner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67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With guidance apply intermediate level skills required to realise performance design</w:t>
            </w:r>
          </w:p>
        </w:tc>
        <w:tc>
          <w:tcPr>
            <w:tcW w:w="6096" w:type="dxa"/>
          </w:tcPr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Apply intermediate level skills required to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realise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 performance design.</w:t>
            </w: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2</w:t>
            </w:r>
          </w:p>
        </w:tc>
        <w:tc>
          <w:tcPr>
            <w:tcW w:w="5381" w:type="dxa"/>
          </w:tcPr>
          <w:p w:rsidR="001E2FE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Evaluate the collaborative nature of the production process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Evidence a foundation level understanding of the role of the production artist in major subject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Work collaboratively as an effective member of a team in realising production designs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color w:val="000000"/>
                <w:lang w:val="en-US" w:eastAsia="ja-JP"/>
              </w:rPr>
            </w:pP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val="en-US" w:eastAsia="ja-JP"/>
              </w:rPr>
              <w:t>Evidence a foundation level understanding of workshop management in your major subject</w:t>
            </w: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3</w:t>
            </w:r>
          </w:p>
        </w:tc>
        <w:tc>
          <w:tcPr>
            <w:tcW w:w="5381" w:type="dxa"/>
          </w:tcPr>
          <w:p w:rsidR="001E2FE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an understanding of the role of the scenic artist, prop maker, costume maker, scenic carpenter, designer, stage manager, technical stage manager and production electrician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Evidence an understanding of the duties and responsibilities of the production artist in the area of major subject</w:t>
            </w:r>
          </w:p>
        </w:tc>
        <w:tc>
          <w:tcPr>
            <w:tcW w:w="6096" w:type="dxa"/>
          </w:tcPr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Document reflection on your learning and development as a production artist preparing for a senior production role in level 3</w:t>
            </w: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4</w:t>
            </w:r>
          </w:p>
        </w:tc>
        <w:tc>
          <w:tcPr>
            <w:tcW w:w="5381" w:type="dxa"/>
          </w:tcPr>
          <w:p w:rsidR="001E2FE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 basic knowledge of working procedures and health and safety requirements for production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Document and evaluate research in specialist subject.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1E2FE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  <w:p w:rsidR="001E2FE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1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 xml:space="preserve">Completion of written assessment and production arts skills assessments </w:t>
            </w:r>
            <w:r w:rsidRPr="006A16FC">
              <w:rPr>
                <w:rFonts w:ascii="Century Gothic" w:hAnsi="Century Gothic" w:cs="Arial"/>
                <w:color w:val="000000"/>
              </w:rPr>
              <w:br/>
              <w:t xml:space="preserve"> (LO1, LO3, LO4)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S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kills competency </w:t>
            </w:r>
            <w:r>
              <w:rPr>
                <w:rFonts w:ascii="Century Gothic" w:eastAsia="SimHei" w:hAnsi="Century Gothic" w:cs="Arial"/>
                <w:lang w:eastAsia="ja-JP"/>
              </w:rPr>
              <w:t xml:space="preserve">(LO1, LO2)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70%</w:t>
            </w:r>
          </w:p>
        </w:tc>
        <w:tc>
          <w:tcPr>
            <w:tcW w:w="467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Present accurate resource projections for an identified piece of work appropriate to subject</w:t>
            </w:r>
          </w:p>
        </w:tc>
        <w:tc>
          <w:tcPr>
            <w:tcW w:w="6096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1E2FEC" w:rsidRPr="004B1CC5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>S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kills competency</w:t>
            </w: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 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70%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2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Design projects (LO2, LO3)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Personal project  </w:t>
            </w:r>
            <w:r>
              <w:rPr>
                <w:rFonts w:ascii="Century Gothic" w:eastAsia="SimHei" w:hAnsi="Century Gothic" w:cs="Arial"/>
                <w:lang w:eastAsia="ja-JP"/>
              </w:rPr>
              <w:t xml:space="preserve">(LO1, LO2)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20%</w:t>
            </w:r>
          </w:p>
        </w:tc>
        <w:tc>
          <w:tcPr>
            <w:tcW w:w="4677" w:type="dxa"/>
          </w:tcPr>
          <w:p w:rsidR="001E2FEC" w:rsidRPr="006A16FC" w:rsidRDefault="001E2FEC" w:rsidP="001E2FEC">
            <w:pPr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lang w:val="es-ES" w:eastAsia="ja-JP"/>
              </w:rPr>
            </w:pPr>
            <w:proofErr w:type="spellStart"/>
            <w:r w:rsidRPr="006A16FC">
              <w:rPr>
                <w:rFonts w:ascii="Century Gothic" w:eastAsia="SimHei" w:hAnsi="Century Gothic" w:cs="Arial"/>
                <w:lang w:val="es-ES" w:eastAsia="ja-JP"/>
              </w:rPr>
              <w:t>Skills</w:t>
            </w:r>
            <w:proofErr w:type="spellEnd"/>
            <w:r w:rsidRPr="006A16FC">
              <w:rPr>
                <w:rFonts w:ascii="Century Gothic" w:eastAsia="SimHei" w:hAnsi="Century Gothic" w:cs="Arial"/>
                <w:lang w:val="es-ES" w:eastAsia="ja-JP"/>
              </w:rPr>
              <w:t xml:space="preserve"> </w:t>
            </w:r>
            <w:proofErr w:type="spellStart"/>
            <w:r w:rsidRPr="006A16FC">
              <w:rPr>
                <w:rFonts w:ascii="Century Gothic" w:eastAsia="SimHei" w:hAnsi="Century Gothic" w:cs="Arial"/>
                <w:lang w:val="es-ES" w:eastAsia="ja-JP"/>
              </w:rPr>
              <w:t>competency</w:t>
            </w:r>
            <w:proofErr w:type="spellEnd"/>
            <w:r w:rsidRPr="006A16FC">
              <w:rPr>
                <w:rFonts w:ascii="Century Gothic" w:eastAsia="SimHei" w:hAnsi="Century Gothic" w:cs="Arial"/>
                <w:lang w:val="es-ES" w:eastAsia="ja-JP"/>
              </w:rPr>
              <w:t xml:space="preserve"> (LO1, LO2, LO3)</w:t>
            </w: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hAnsi="Century Gothic" w:cs="Arial"/>
              </w:rPr>
              <w:t>70%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Management written assignment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hAnsi="Century Gothic" w:cs="Arial"/>
                <w:color w:val="000000"/>
                <w:lang w:val="en-US"/>
              </w:rPr>
              <w:t>20%</w:t>
            </w: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3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Written assessment of Production Technology and Management (LO3, LO4)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1E2FEC" w:rsidRPr="004B1CC5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Reflective journal  </w:t>
            </w:r>
            <w:r>
              <w:rPr>
                <w:rFonts w:ascii="Century Gothic" w:eastAsia="SimHei" w:hAnsi="Century Gothic" w:cs="Arial"/>
                <w:lang w:eastAsia="ja-JP"/>
              </w:rPr>
              <w:t>(LO2)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10%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Research in journal (LO4)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10%</w:t>
            </w:r>
          </w:p>
        </w:tc>
        <w:tc>
          <w:tcPr>
            <w:tcW w:w="6096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  <w:r w:rsidRPr="006A16FC">
              <w:rPr>
                <w:rFonts w:ascii="Century Gothic" w:hAnsi="Century Gothic" w:cs="Arial"/>
                <w:color w:val="000000"/>
                <w:lang w:val="en-US"/>
              </w:rPr>
              <w:t>Reflective Summary and Goals Statement 10%</w:t>
            </w:r>
          </w:p>
          <w:p w:rsidR="001E2FEC" w:rsidRPr="006A16FC" w:rsidRDefault="001E2FEC" w:rsidP="001E2FEC">
            <w:pPr>
              <w:pStyle w:val="ListParagraph"/>
              <w:numPr>
                <w:ilvl w:val="0"/>
                <w:numId w:val="1"/>
              </w:numPr>
              <w:suppressAutoHyphens/>
              <w:spacing w:after="0" w:line="240" w:lineRule="auto"/>
              <w:jc w:val="center"/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</w:pPr>
            <w:r w:rsidRPr="006A16FC"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  <w:t>Reflective Summary 5%</w:t>
            </w:r>
          </w:p>
          <w:p w:rsidR="001E2FEC" w:rsidRPr="006A16FC" w:rsidRDefault="001E2FEC" w:rsidP="001E2FEC">
            <w:pPr>
              <w:pStyle w:val="ListParagraph"/>
              <w:numPr>
                <w:ilvl w:val="0"/>
                <w:numId w:val="1"/>
              </w:numPr>
              <w:suppressAutoHyphens/>
              <w:spacing w:after="0" w:line="240" w:lineRule="auto"/>
              <w:jc w:val="center"/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</w:pPr>
            <w:r w:rsidRPr="006A16FC"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  <w:t>Goals Statement 5%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1E2FEC" w:rsidRPr="006A16FC" w:rsidTr="00BD3D1C">
        <w:trPr>
          <w:trHeight w:val="961"/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 xml:space="preserve">Assessment </w:t>
            </w:r>
            <w:r>
              <w:rPr>
                <w:rFonts w:ascii="Century Gothic" w:hAnsi="Century Gothic" w:cs="Arial"/>
                <w:b/>
              </w:rPr>
              <w:t>M</w:t>
            </w:r>
            <w:r w:rsidRPr="006A16FC">
              <w:rPr>
                <w:rFonts w:ascii="Century Gothic" w:hAnsi="Century Gothic" w:cs="Arial"/>
                <w:b/>
              </w:rPr>
              <w:t>ode 4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s-ES"/>
              </w:rPr>
            </w:pPr>
          </w:p>
          <w:p w:rsidR="001E2FEC" w:rsidRPr="004B1CC5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s-ES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Reflective journa</w:t>
            </w:r>
            <w:r>
              <w:rPr>
                <w:rFonts w:ascii="Century Gothic" w:eastAsia="SimHei" w:hAnsi="Century Gothic" w:cs="Arial"/>
                <w:lang w:eastAsia="ja-JP"/>
              </w:rPr>
              <w:t>l</w:t>
            </w:r>
            <w:r w:rsidRPr="006A16FC">
              <w:rPr>
                <w:rFonts w:ascii="Century Gothic" w:hAnsi="Century Gothic" w:cs="Arial"/>
                <w:color w:val="000000"/>
                <w:lang w:val="es-ES"/>
              </w:rPr>
              <w:t xml:space="preserve"> (LO2, LO3, LO4)</w:t>
            </w:r>
          </w:p>
        </w:tc>
        <w:tc>
          <w:tcPr>
            <w:tcW w:w="439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Reflective summary(LO3)</w:t>
            </w:r>
          </w:p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10%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</w:tr>
    </w:tbl>
    <w:p w:rsidR="003474FF" w:rsidRDefault="003474FF">
      <w:pPr>
        <w:spacing w:after="160" w:line="259" w:lineRule="auto"/>
      </w:pPr>
    </w:p>
    <w:p w:rsidR="004B1CC5" w:rsidRDefault="004B1CC5">
      <w:pPr>
        <w:spacing w:after="160" w:line="259" w:lineRule="auto"/>
      </w:pPr>
      <w:r>
        <w:br w:type="page"/>
      </w:r>
    </w:p>
    <w:p w:rsidR="004B1CC5" w:rsidRDefault="00F017C3" w:rsidP="00F017C3">
      <w:pPr>
        <w:rPr>
          <w:rFonts w:asciiTheme="minorHAnsi" w:hAnsiTheme="minorHAnsi"/>
        </w:rPr>
      </w:pPr>
      <w:r w:rsidRPr="003474FF">
        <w:rPr>
          <w:rFonts w:asciiTheme="minorHAnsi" w:hAnsi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9DFBB30" wp14:editId="471D1B05">
                <wp:simplePos x="0" y="0"/>
                <wp:positionH relativeFrom="column">
                  <wp:posOffset>7339576</wp:posOffset>
                </wp:positionH>
                <wp:positionV relativeFrom="paragraph">
                  <wp:posOffset>-20595</wp:posOffset>
                </wp:positionV>
                <wp:extent cx="6645910" cy="300023"/>
                <wp:effectExtent l="0" t="0" r="2540" b="508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910" cy="3000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74FF" w:rsidRPr="003474FF" w:rsidRDefault="00F017C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>Learning Outcomes and Assessment i</w:t>
                            </w:r>
                            <w:r w:rsidR="003474FF" w:rsidRPr="003474FF">
                              <w:rPr>
                                <w:rFonts w:asciiTheme="minorHAnsi" w:hAnsiTheme="minorHAnsi"/>
                              </w:rPr>
                              <w:t>f scenic art is a minor subject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DFBB30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577.9pt;margin-top:-1.6pt;width:523.3pt;height:23.6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" fillcolor="white [3201]" stroked="f" strokeweight=".5pt">
                <v:textbox>
                  <w:txbxContent>
                    <w:p w:rsidR="003474FF" w:rsidRPr="003474FF" w:rsidRDefault="00F017C3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>Learning Outcomes and Assessment i</w:t>
                      </w:r>
                      <w:r w:rsidR="003474FF" w:rsidRPr="003474FF">
                        <w:rPr>
                          <w:rFonts w:asciiTheme="minorHAnsi" w:hAnsiTheme="minorHAnsi"/>
                        </w:rPr>
                        <w:t>f scenic art is a minor subject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/>
        </w:rPr>
        <w:t xml:space="preserve">Learning Outcomes and Assessment - </w:t>
      </w:r>
      <w:r w:rsidR="001E2FEC" w:rsidRPr="003474FF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681A45DF" wp14:editId="52F77B9D">
                <wp:simplePos x="0" y="0"/>
                <wp:positionH relativeFrom="column">
                  <wp:posOffset>7335378</wp:posOffset>
                </wp:positionH>
                <wp:positionV relativeFrom="paragraph">
                  <wp:posOffset>252408</wp:posOffset>
                </wp:positionV>
                <wp:extent cx="7110095" cy="762889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0095" cy="7628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11047" w:type="dxa"/>
                              <w:tblInd w:w="-1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1565"/>
                              <w:gridCol w:w="2425"/>
                              <w:gridCol w:w="3202"/>
                              <w:gridCol w:w="3855"/>
                            </w:tblGrid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YEAR OF STUDY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 xml:space="preserve">LEVEL </w:t>
                                  </w: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LEVEL 2</w:t>
                                  </w:r>
                                </w:p>
                              </w:tc>
                            </w:tr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MODULE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PA&amp;D2 – minor subject allocation 1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PA&amp;D4 – minor subject allocation 2</w:t>
                                  </w:r>
                                </w:p>
                              </w:tc>
                            </w:tr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TIME (HOURS)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160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88</w:t>
                                  </w:r>
                                </w:p>
                              </w:tc>
                            </w:tr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TIMEFRAME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5 weeks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4 weeks</w:t>
                                  </w:r>
                                </w:p>
                              </w:tc>
                            </w:tr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Learning Outcome 1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  <w:r w:rsidRPr="008C7E4E">
                                    <w:rPr>
                                      <w:rFonts w:ascii="Century Gothic" w:hAnsi="Century Gothic" w:cs="Arial"/>
                                    </w:rPr>
                                    <w:t>With guidance apply foundation level skills in the realisation of production or performance designs/project work in minor subject</w:t>
                                  </w:r>
                                </w:p>
                                <w:p w:rsidR="003474FF" w:rsidRPr="008C7E4E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utonomously a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pply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foundation skills in a production/project context in minor subject</w:t>
                                  </w: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</w:tr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Learning Outcome 2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Default="003474FF" w:rsidP="003474FF">
                                  <w:pPr>
                                    <w:suppressAutoHyphens/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Default="003474FF" w:rsidP="003474FF">
                                  <w:pPr>
                                    <w:suppressAutoHyphens/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</w:p>
                                <w:p w:rsidR="003474FF" w:rsidRPr="006A16FC" w:rsidRDefault="003474FF" w:rsidP="003474FF">
                                  <w:pPr>
                                    <w:suppressAutoHyphens/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  <w:t>Evidence a foundation level understanding of the role of the production artist or designer in minor subject</w:t>
                                  </w: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Work collaboratively as an effective member of a team in developing/realising production designs in your minor subject</w:t>
                                  </w:r>
                                </w:p>
                              </w:tc>
                            </w:tr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Learning Outcome 3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Evidence an understanding of the duties and responsibilities of the production artist or designer in the area of minor subject</w:t>
                                  </w: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</w:tr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Assessment M</w:t>
                                  </w: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ode 1</w:t>
                                  </w: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3474FF" w:rsidRPr="004B1CC5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b/>
                                      <w:bCs/>
                                      <w:lang w:eastAsia="ja-JP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Skills Competency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(LO1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)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b/>
                                      <w:bCs/>
                                      <w:lang w:eastAsia="ja-JP"/>
                                    </w:rPr>
                                    <w:t xml:space="preserve"> 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90%.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Skills Competency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in minor subject (LO1, LO2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)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b/>
                                      <w:bCs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90%</w:t>
                                  </w: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</w:tr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Assessment M</w:t>
                                  </w: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ode 2</w:t>
                                  </w: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3474FF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Reflective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summary and goals statement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 (LO2)10%</w:t>
                                  </w:r>
                                </w:p>
                                <w:p w:rsidR="003474FF" w:rsidRPr="004B1CC5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b/>
                                      <w:bCs/>
                                      <w:lang w:eastAsia="ja-JP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3474FF" w:rsidRPr="006A16FC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Reflective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summary (LO3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)</w:t>
                                  </w:r>
                                </w:p>
                                <w:p w:rsidR="003474FF" w:rsidRPr="006A16FC" w:rsidRDefault="003474FF" w:rsidP="003474FF">
                                  <w:pPr>
                                    <w:suppressAutoHyphens/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10%</w:t>
                                  </w: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474FF" w:rsidRDefault="003474F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1A45D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margin-left:577.6pt;margin-top:19.85pt;width:559.85pt;height:600.7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" stroked="f">
                <v:textbox>
                  <w:txbxContent>
                    <w:tbl>
                      <w:tblPr>
                        <w:tblW w:w="11047" w:type="dxa"/>
                        <w:tblInd w:w="-1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1565"/>
                        <w:gridCol w:w="2425"/>
                        <w:gridCol w:w="3202"/>
                        <w:gridCol w:w="3855"/>
                      </w:tblGrid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YEAR OF STUDY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 xml:space="preserve">LEVEL </w:t>
                            </w: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LEVEL 2</w:t>
                            </w:r>
                          </w:p>
                        </w:tc>
                      </w:tr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MODULE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PA&amp;D2 – minor subject allocation 1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PA&amp;D4 – minor subject allocation 2</w:t>
                            </w:r>
                          </w:p>
                        </w:tc>
                      </w:tr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TIME (HOURS)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160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88</w:t>
                            </w:r>
                          </w:p>
                        </w:tc>
                      </w:tr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TIMEFRAME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5 weeks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4 weeks</w:t>
                            </w:r>
                          </w:p>
                        </w:tc>
                      </w:tr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Learning Outcome 1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  <w:r w:rsidRPr="008C7E4E">
                              <w:rPr>
                                <w:rFonts w:ascii="Century Gothic" w:hAnsi="Century Gothic" w:cs="Arial"/>
                              </w:rPr>
                              <w:t>With guidance apply foundation level skills in the realisation of production or performance designs/project work in minor subject</w:t>
                            </w:r>
                          </w:p>
                          <w:p w:rsidR="003474FF" w:rsidRPr="008C7E4E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A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utonomously a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pply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foundation skills in a production/project context in minor subject</w:t>
                            </w: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</w:tr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Learning Outcome 2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Default="003474FF" w:rsidP="003474FF">
                            <w:pPr>
                              <w:suppressAutoHyphens/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Default="003474FF" w:rsidP="003474FF">
                            <w:pPr>
                              <w:suppressAutoHyphens/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</w:p>
                          <w:p w:rsidR="003474FF" w:rsidRPr="006A16FC" w:rsidRDefault="003474FF" w:rsidP="003474FF">
                            <w:pPr>
                              <w:suppressAutoHyphens/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000000"/>
                              </w:rPr>
                              <w:t>Evidence a foundation level understanding of the role of the production artist or designer in minor subject</w:t>
                            </w: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Work collaboratively as an effective member of a team in developing/realising production designs in your minor subject</w:t>
                            </w:r>
                          </w:p>
                        </w:tc>
                      </w:tr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Learning Outcome 3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Evidence an understanding of the duties and responsibilities of the production artist or designer in the area of minor subject</w:t>
                            </w: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</w:tr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Assessment M</w:t>
                            </w: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ode 1</w:t>
                            </w: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3474FF" w:rsidRPr="004B1CC5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b/>
                                <w:bCs/>
                                <w:lang w:eastAsia="ja-JP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Skills Competency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(LO1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)</w:t>
                            </w:r>
                            <w:r>
                              <w:rPr>
                                <w:rFonts w:ascii="Century Gothic" w:eastAsia="SimHei" w:hAnsi="Century Gothic"/>
                                <w:b/>
                                <w:bCs/>
                                <w:lang w:eastAsia="ja-JP"/>
                              </w:rPr>
                              <w:t xml:space="preserve"> 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90%.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Skills Competency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in minor subject (LO1, LO2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)</w:t>
                            </w:r>
                            <w:r>
                              <w:rPr>
                                <w:rFonts w:ascii="Century Gothic" w:eastAsia="SimHei" w:hAnsi="Century Gothic"/>
                                <w:b/>
                                <w:bCs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90%</w:t>
                            </w: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</w:tr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Assessment M</w:t>
                            </w: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ode 2</w:t>
                            </w: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3474FF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Reflective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summary and goals statement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 (LO2)10%</w:t>
                            </w:r>
                          </w:p>
                          <w:p w:rsidR="003474FF" w:rsidRPr="004B1CC5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b/>
                                <w:bCs/>
                                <w:lang w:eastAsia="ja-JP"/>
                              </w:rPr>
                            </w:pP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3474FF" w:rsidRPr="006A16FC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Reflective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summary (LO3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)</w:t>
                            </w:r>
                          </w:p>
                          <w:p w:rsidR="003474FF" w:rsidRPr="006A16FC" w:rsidRDefault="003474FF" w:rsidP="003474FF">
                            <w:pPr>
                              <w:suppressAutoHyphens/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10%</w:t>
                            </w: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</w:tr>
                    </w:tbl>
                    <w:p w:rsidR="003474FF" w:rsidRDefault="003474FF"/>
                  </w:txbxContent>
                </v:textbox>
                <w10:wrap type="square"/>
              </v:shape>
            </w:pict>
          </mc:Fallback>
        </mc:AlternateContent>
      </w:r>
      <w:r w:rsidR="001E2FEC">
        <w:rPr>
          <w:rFonts w:asciiTheme="minorHAnsi" w:hAnsiTheme="minorHAnsi"/>
        </w:rPr>
        <w:t>L</w:t>
      </w:r>
      <w:r w:rsidR="003474FF" w:rsidRPr="003474FF">
        <w:rPr>
          <w:rFonts w:asciiTheme="minorHAnsi" w:hAnsiTheme="minorHAnsi"/>
        </w:rPr>
        <w:t xml:space="preserve">evel 3 </w:t>
      </w:r>
      <w:r>
        <w:rPr>
          <w:rFonts w:asciiTheme="minorHAnsi" w:hAnsiTheme="minorHAnsi"/>
        </w:rPr>
        <w:t>(</w:t>
      </w:r>
      <w:r w:rsidR="003474FF" w:rsidRPr="003474FF">
        <w:rPr>
          <w:rFonts w:asciiTheme="minorHAnsi" w:hAnsiTheme="minorHAnsi"/>
        </w:rPr>
        <w:t>management module is elective</w:t>
      </w:r>
      <w:r>
        <w:rPr>
          <w:rFonts w:asciiTheme="minorHAnsi" w:hAnsiTheme="minorHAnsi"/>
        </w:rPr>
        <w:t>)</w:t>
      </w:r>
    </w:p>
    <w:p w:rsidR="00F017C3" w:rsidRPr="003474FF" w:rsidRDefault="00F017C3" w:rsidP="00F017C3">
      <w:pPr>
        <w:rPr>
          <w:rFonts w:asciiTheme="minorHAnsi" w:hAnsiTheme="minorHAnsi"/>
        </w:rPr>
      </w:pPr>
    </w:p>
    <w:tbl>
      <w:tblPr>
        <w:tblW w:w="1049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65"/>
        <w:gridCol w:w="4106"/>
        <w:gridCol w:w="4819"/>
      </w:tblGrid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5B1EF6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YEAR OF STUDY</w:t>
            </w:r>
          </w:p>
        </w:tc>
        <w:tc>
          <w:tcPr>
            <w:tcW w:w="8925" w:type="dxa"/>
            <w:gridSpan w:val="2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 xml:space="preserve">LEVEL </w:t>
            </w:r>
            <w:r>
              <w:rPr>
                <w:rFonts w:ascii="Century Gothic" w:hAnsi="Century Gothic" w:cs="Arial"/>
                <w:b/>
              </w:rPr>
              <w:t>3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3474FF" w:rsidP="004B1CC5">
            <w:pPr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 xml:space="preserve"> </w:t>
            </w:r>
            <w:r w:rsidR="004B1CC5" w:rsidRPr="006A16FC">
              <w:rPr>
                <w:rFonts w:ascii="Century Gothic" w:hAnsi="Century Gothic" w:cs="Arial"/>
                <w:b/>
              </w:rPr>
              <w:t>MODULE</w:t>
            </w:r>
          </w:p>
        </w:tc>
        <w:tc>
          <w:tcPr>
            <w:tcW w:w="4106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PA4 – major subject allocation 4</w:t>
            </w:r>
          </w:p>
        </w:tc>
        <w:tc>
          <w:tcPr>
            <w:tcW w:w="4819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PACE1 20/30 – workshop management – CORE ELECTIVE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4B1CC5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TIME (HOURS)</w:t>
            </w:r>
          </w:p>
        </w:tc>
        <w:tc>
          <w:tcPr>
            <w:tcW w:w="4106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450</w:t>
            </w:r>
          </w:p>
        </w:tc>
        <w:tc>
          <w:tcPr>
            <w:tcW w:w="4819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170/280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4B1CC5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TIMEFRAME</w:t>
            </w:r>
          </w:p>
        </w:tc>
        <w:tc>
          <w:tcPr>
            <w:tcW w:w="4106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14 weeks to be negotiated</w:t>
            </w:r>
          </w:p>
        </w:tc>
        <w:tc>
          <w:tcPr>
            <w:tcW w:w="4819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6-10 weeks to be negotiated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1</w:t>
            </w:r>
          </w:p>
        </w:tc>
        <w:tc>
          <w:tcPr>
            <w:tcW w:w="4106" w:type="dxa"/>
          </w:tcPr>
          <w:p w:rsidR="005D0F2B" w:rsidRDefault="005D0F2B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Default="004B1CC5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Apply advanced level skills in the realisation of performance designs in your major subject</w:t>
            </w:r>
          </w:p>
          <w:p w:rsidR="005D0F2B" w:rsidRPr="006A16FC" w:rsidRDefault="005D0F2B" w:rsidP="004B1CC5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819" w:type="dxa"/>
          </w:tcPr>
          <w:p w:rsidR="005D0F2B" w:rsidRDefault="005D0F2B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Apply advanced skills in leading the realisation of performance designs for a small-scale</w:t>
            </w:r>
            <w:r w:rsidR="001E2FEC">
              <w:rPr>
                <w:rFonts w:ascii="Century Gothic" w:eastAsia="SimHei" w:hAnsi="Century Gothic"/>
                <w:color w:val="000000"/>
                <w:lang w:eastAsia="ja-JP"/>
              </w:rPr>
              <w:t>/large scale</w:t>
            </w: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 xml:space="preserve"> production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2</w:t>
            </w:r>
          </w:p>
        </w:tc>
        <w:tc>
          <w:tcPr>
            <w:tcW w:w="4106" w:type="dxa"/>
          </w:tcPr>
          <w:p w:rsidR="005D0F2B" w:rsidRDefault="005D0F2B" w:rsidP="004B1CC5">
            <w:pPr>
              <w:suppressAutoHyphens/>
              <w:jc w:val="center"/>
              <w:rPr>
                <w:rFonts w:ascii="Century Gothic" w:hAnsi="Century Gothic"/>
                <w:color w:val="000000"/>
              </w:rPr>
            </w:pPr>
          </w:p>
          <w:p w:rsidR="004B1CC5" w:rsidRPr="006A16FC" w:rsidRDefault="004B1CC5" w:rsidP="004B1CC5">
            <w:pPr>
              <w:suppressAutoHyphens/>
              <w:jc w:val="center"/>
              <w:rPr>
                <w:rFonts w:ascii="Century Gothic" w:hAnsi="Century Gothic"/>
                <w:color w:val="000000"/>
              </w:rPr>
            </w:pPr>
            <w:r w:rsidRPr="006A16FC">
              <w:rPr>
                <w:rFonts w:ascii="Century Gothic" w:hAnsi="Century Gothic"/>
                <w:color w:val="000000"/>
              </w:rPr>
              <w:t>Evidence a wide and detailed enquiry into your specialist subject and evaluate your own effectiveness and areas for development</w:t>
            </w: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819" w:type="dxa"/>
          </w:tcPr>
          <w:p w:rsidR="005D0F2B" w:rsidRDefault="005D0F2B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Undertake management and leadership responsibilities associated with role of the production artist in the realisation of a small-scale</w:t>
            </w:r>
            <w:r w:rsidR="001E2FEC">
              <w:rPr>
                <w:rFonts w:ascii="Century Gothic" w:eastAsia="SimHei" w:hAnsi="Century Gothic"/>
                <w:color w:val="000000"/>
                <w:lang w:eastAsia="ja-JP"/>
              </w:rPr>
              <w:t>/large scale</w:t>
            </w: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 xml:space="preserve"> production.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3</w:t>
            </w:r>
          </w:p>
        </w:tc>
        <w:tc>
          <w:tcPr>
            <w:tcW w:w="4106" w:type="dxa"/>
          </w:tcPr>
          <w:p w:rsidR="005D0F2B" w:rsidRDefault="005D0F2B" w:rsidP="004B1CC5">
            <w:pPr>
              <w:jc w:val="center"/>
              <w:rPr>
                <w:rFonts w:ascii="Century Gothic" w:hAnsi="Century Gothic"/>
                <w:color w:val="000000"/>
              </w:rPr>
            </w:pPr>
          </w:p>
          <w:p w:rsidR="004B1CC5" w:rsidRDefault="004B1CC5" w:rsidP="004B1CC5">
            <w:pPr>
              <w:jc w:val="center"/>
              <w:rPr>
                <w:rFonts w:ascii="Century Gothic" w:hAnsi="Century Gothic"/>
                <w:color w:val="000000"/>
              </w:rPr>
            </w:pPr>
            <w:r w:rsidRPr="006A16FC">
              <w:rPr>
                <w:rFonts w:ascii="Century Gothic" w:hAnsi="Century Gothic"/>
                <w:color w:val="000000"/>
              </w:rPr>
              <w:t>Apply effective leadership, communication and interpersonal skills in a senior role</w:t>
            </w:r>
          </w:p>
          <w:p w:rsidR="005D0F2B" w:rsidRPr="006A16FC" w:rsidRDefault="005D0F2B" w:rsidP="004B1CC5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819" w:type="dxa"/>
          </w:tcPr>
          <w:p w:rsidR="005D0F2B" w:rsidRDefault="005D0F2B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Document management process for a small-scale</w:t>
            </w:r>
            <w:r w:rsidR="001E2FEC">
              <w:rPr>
                <w:rFonts w:ascii="Century Gothic" w:eastAsia="SimHei" w:hAnsi="Century Gothic"/>
                <w:color w:val="000000"/>
                <w:lang w:eastAsia="ja-JP"/>
              </w:rPr>
              <w:t>/large scale</w:t>
            </w: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 xml:space="preserve"> production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4</w:t>
            </w:r>
          </w:p>
        </w:tc>
        <w:tc>
          <w:tcPr>
            <w:tcW w:w="4106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819" w:type="dxa"/>
          </w:tcPr>
          <w:p w:rsidR="005D0F2B" w:rsidRDefault="005D0F2B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Default="004B1CC5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Reflect on effective management and leadership for a small-scale</w:t>
            </w:r>
            <w:r w:rsidR="001E2FEC">
              <w:rPr>
                <w:rFonts w:ascii="Century Gothic" w:eastAsia="SimHei" w:hAnsi="Century Gothic"/>
                <w:color w:val="000000"/>
                <w:lang w:eastAsia="ja-JP"/>
              </w:rPr>
              <w:t>/large scale</w:t>
            </w: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 xml:space="preserve"> production</w:t>
            </w:r>
          </w:p>
          <w:p w:rsidR="005D0F2B" w:rsidRPr="006A16FC" w:rsidRDefault="005D0F2B" w:rsidP="004B1CC5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5D0F2B" w:rsidP="005D0F2B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="004B1CC5" w:rsidRPr="006A16FC">
              <w:rPr>
                <w:rFonts w:ascii="Century Gothic" w:hAnsi="Century Gothic" w:cs="Arial"/>
                <w:b/>
              </w:rPr>
              <w:t>ode 1</w:t>
            </w:r>
          </w:p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106" w:type="dxa"/>
          </w:tcPr>
          <w:p w:rsidR="005D0F2B" w:rsidRDefault="005D0F2B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4B1CC5" w:rsidRDefault="004B1CC5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Skills Competency (LO1, LO3)</w:t>
            </w:r>
            <w:r>
              <w:rPr>
                <w:rFonts w:ascii="Century Gothic" w:eastAsia="SimHei" w:hAnsi="Century Gothic"/>
                <w:b/>
                <w:bCs/>
                <w:lang w:eastAsia="ja-JP"/>
              </w:rPr>
              <w:t xml:space="preserve"> </w:t>
            </w: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90%.</w:t>
            </w:r>
          </w:p>
        </w:tc>
        <w:tc>
          <w:tcPr>
            <w:tcW w:w="4819" w:type="dxa"/>
          </w:tcPr>
          <w:p w:rsidR="005D0F2B" w:rsidRDefault="005D0F2B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Observation of application of management skills (LO1, LO2)</w:t>
            </w:r>
          </w:p>
          <w:p w:rsidR="004B1CC5" w:rsidRPr="006A16FC" w:rsidRDefault="004B1CC5" w:rsidP="004B1CC5">
            <w:pPr>
              <w:suppressAutoHyphens/>
              <w:jc w:val="center"/>
              <w:rPr>
                <w:rFonts w:ascii="Century Gothic" w:hAnsi="Century Gothic"/>
                <w:color w:val="000000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60%.</w:t>
            </w: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5D0F2B" w:rsidP="005D0F2B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="004B1CC5" w:rsidRPr="006A16FC">
              <w:rPr>
                <w:rFonts w:ascii="Century Gothic" w:hAnsi="Century Gothic" w:cs="Arial"/>
                <w:b/>
              </w:rPr>
              <w:t>ode 2</w:t>
            </w:r>
          </w:p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106" w:type="dxa"/>
          </w:tcPr>
          <w:p w:rsidR="005D0F2B" w:rsidRDefault="005D0F2B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4B1CC5" w:rsidRDefault="004B1CC5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Reflective journal (LO2)10%</w:t>
            </w:r>
          </w:p>
        </w:tc>
        <w:tc>
          <w:tcPr>
            <w:tcW w:w="4819" w:type="dxa"/>
          </w:tcPr>
          <w:p w:rsidR="005D0F2B" w:rsidRDefault="005D0F2B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Documentation of management process (LO3) 30%</w:t>
            </w: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5D0F2B" w:rsidP="005D0F2B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="004B1CC5" w:rsidRPr="006A16FC">
              <w:rPr>
                <w:rFonts w:ascii="Century Gothic" w:hAnsi="Century Gothic" w:cs="Arial"/>
                <w:b/>
              </w:rPr>
              <w:t>ode 3</w:t>
            </w:r>
          </w:p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106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819" w:type="dxa"/>
          </w:tcPr>
          <w:p w:rsidR="005D0F2B" w:rsidRDefault="005D0F2B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Reflective journal (LO4)</w:t>
            </w:r>
          </w:p>
          <w:p w:rsidR="004B1CC5" w:rsidRPr="006A16FC" w:rsidRDefault="004B1CC5" w:rsidP="004B1CC5">
            <w:pPr>
              <w:suppressAutoHyphens/>
              <w:jc w:val="center"/>
              <w:rPr>
                <w:rFonts w:ascii="Century Gothic" w:hAnsi="Century Gothic"/>
                <w:color w:val="000000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10%</w:t>
            </w: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</w:tr>
    </w:tbl>
    <w:p w:rsidR="00544B1D" w:rsidRDefault="00544B1D" w:rsidP="001E2FEC">
      <w:pPr>
        <w:spacing w:after="160" w:line="259" w:lineRule="auto"/>
      </w:pPr>
    </w:p>
    <w:p w:rsidR="00544B1D" w:rsidRDefault="00544B1D">
      <w:pPr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page" w:horzAnchor="margin" w:tblpXSpec="center" w:tblpY="1193"/>
        <w:tblW w:w="20833" w:type="dxa"/>
        <w:tblLook w:val="04A0" w:firstRow="1" w:lastRow="0" w:firstColumn="1" w:lastColumn="0" w:noHBand="0" w:noVBand="1"/>
      </w:tblPr>
      <w:tblGrid>
        <w:gridCol w:w="2547"/>
        <w:gridCol w:w="3118"/>
        <w:gridCol w:w="3129"/>
        <w:gridCol w:w="1915"/>
        <w:gridCol w:w="1794"/>
        <w:gridCol w:w="2459"/>
        <w:gridCol w:w="2894"/>
        <w:gridCol w:w="2977"/>
      </w:tblGrid>
      <w:tr w:rsidR="00E17A60" w:rsidRPr="004E4CFE" w:rsidTr="003E5678">
        <w:trPr>
          <w:trHeight w:val="254"/>
        </w:trPr>
        <w:tc>
          <w:tcPr>
            <w:tcW w:w="20833" w:type="dxa"/>
            <w:gridSpan w:val="8"/>
            <w:tcMar>
              <w:left w:w="57" w:type="dxa"/>
              <w:right w:w="57" w:type="dxa"/>
            </w:tcMar>
          </w:tcPr>
          <w:p w:rsidR="00E17A60" w:rsidRPr="004E4CFE" w:rsidRDefault="00E17A60" w:rsidP="003E5678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6D6ABE">
              <w:rPr>
                <w:rFonts w:ascii="Arial Narrow" w:hAnsi="Arial Narrow"/>
                <w:b/>
                <w:sz w:val="32"/>
                <w:szCs w:val="18"/>
              </w:rPr>
              <w:lastRenderedPageBreak/>
              <w:t>SCENIC ART SKILLS MATRIX</w:t>
            </w:r>
          </w:p>
        </w:tc>
      </w:tr>
      <w:tr w:rsidR="006D6ABE" w:rsidRPr="004E4CFE" w:rsidTr="003E5678">
        <w:trPr>
          <w:trHeight w:val="313"/>
        </w:trPr>
        <w:tc>
          <w:tcPr>
            <w:tcW w:w="2547" w:type="dxa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rPr>
                <w:rFonts w:ascii="Arial" w:hAnsi="Arial" w:cs="Arial"/>
                <w:b/>
                <w:sz w:val="28"/>
                <w:szCs w:val="18"/>
              </w:rPr>
            </w:pPr>
            <w:r w:rsidRPr="006D6ABE">
              <w:rPr>
                <w:rFonts w:ascii="Arial" w:hAnsi="Arial" w:cs="Arial"/>
                <w:b/>
                <w:sz w:val="28"/>
                <w:szCs w:val="18"/>
              </w:rPr>
              <w:t>YEAR OF STUDY</w:t>
            </w:r>
          </w:p>
        </w:tc>
        <w:tc>
          <w:tcPr>
            <w:tcW w:w="6247" w:type="dxa"/>
            <w:gridSpan w:val="2"/>
            <w:shd w:val="clear" w:color="auto" w:fill="F2F2F2" w:themeFill="background1" w:themeFillShade="F2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8"/>
                <w:szCs w:val="18"/>
              </w:rPr>
            </w:pPr>
            <w:r w:rsidRPr="006D6ABE">
              <w:rPr>
                <w:rFonts w:ascii="Arial" w:hAnsi="Arial" w:cs="Arial"/>
                <w:b/>
                <w:sz w:val="28"/>
                <w:szCs w:val="18"/>
              </w:rPr>
              <w:t>LEVEL 1</w:t>
            </w:r>
          </w:p>
        </w:tc>
        <w:tc>
          <w:tcPr>
            <w:tcW w:w="6168" w:type="dxa"/>
            <w:gridSpan w:val="3"/>
            <w:shd w:val="clear" w:color="auto" w:fill="auto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8"/>
                <w:szCs w:val="18"/>
              </w:rPr>
            </w:pPr>
            <w:r w:rsidRPr="006D6ABE">
              <w:rPr>
                <w:rFonts w:ascii="Arial" w:hAnsi="Arial" w:cs="Arial"/>
                <w:b/>
                <w:sz w:val="28"/>
                <w:szCs w:val="18"/>
              </w:rPr>
              <w:t>LEVEL 2</w:t>
            </w:r>
          </w:p>
        </w:tc>
        <w:tc>
          <w:tcPr>
            <w:tcW w:w="5871" w:type="dxa"/>
            <w:gridSpan w:val="2"/>
            <w:shd w:val="clear" w:color="auto" w:fill="F2F2F2" w:themeFill="background1" w:themeFillShade="F2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8"/>
                <w:szCs w:val="18"/>
              </w:rPr>
            </w:pPr>
            <w:r w:rsidRPr="006D6ABE">
              <w:rPr>
                <w:rFonts w:ascii="Arial" w:hAnsi="Arial" w:cs="Arial"/>
                <w:b/>
                <w:sz w:val="28"/>
                <w:szCs w:val="18"/>
              </w:rPr>
              <w:t>LEVEL 3</w:t>
            </w:r>
          </w:p>
        </w:tc>
      </w:tr>
      <w:tr w:rsidR="00E17A60" w:rsidRPr="00D73EDE" w:rsidTr="003E5678">
        <w:trPr>
          <w:trHeight w:val="651"/>
        </w:trPr>
        <w:tc>
          <w:tcPr>
            <w:tcW w:w="2547" w:type="dxa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MODULE</w:t>
            </w:r>
          </w:p>
        </w:tc>
        <w:tc>
          <w:tcPr>
            <w:tcW w:w="3118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PA&amp;D1 – Intro to the production process</w:t>
            </w:r>
          </w:p>
        </w:tc>
        <w:tc>
          <w:tcPr>
            <w:tcW w:w="3129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PA1 – major workshop allocation 1</w:t>
            </w:r>
          </w:p>
        </w:tc>
        <w:tc>
          <w:tcPr>
            <w:tcW w:w="1915" w:type="dxa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*PA2 – major subject allocation 2 OR</w:t>
            </w:r>
          </w:p>
        </w:tc>
        <w:tc>
          <w:tcPr>
            <w:tcW w:w="1794" w:type="dxa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*PA2a – major subject allocation 2 (extended version)</w:t>
            </w:r>
          </w:p>
        </w:tc>
        <w:tc>
          <w:tcPr>
            <w:tcW w:w="2459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PA3 – major subject allocation 3</w:t>
            </w:r>
          </w:p>
        </w:tc>
        <w:tc>
          <w:tcPr>
            <w:tcW w:w="289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PA4 – major subject allocation 4</w:t>
            </w:r>
          </w:p>
        </w:tc>
        <w:tc>
          <w:tcPr>
            <w:tcW w:w="2977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PACE1 20/30 – workshop management – CORE ELECTIVE</w:t>
            </w:r>
          </w:p>
        </w:tc>
      </w:tr>
      <w:tr w:rsidR="00E17A60" w:rsidRPr="00D73EDE" w:rsidTr="003E5678">
        <w:trPr>
          <w:trHeight w:val="454"/>
        </w:trPr>
        <w:tc>
          <w:tcPr>
            <w:tcW w:w="2547" w:type="dxa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TIME (HOURS)</w:t>
            </w:r>
          </w:p>
        </w:tc>
        <w:tc>
          <w:tcPr>
            <w:tcW w:w="3118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75</w:t>
            </w:r>
          </w:p>
        </w:tc>
        <w:tc>
          <w:tcPr>
            <w:tcW w:w="3129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225</w:t>
            </w:r>
          </w:p>
        </w:tc>
        <w:tc>
          <w:tcPr>
            <w:tcW w:w="1915" w:type="dxa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240</w:t>
            </w:r>
          </w:p>
        </w:tc>
        <w:tc>
          <w:tcPr>
            <w:tcW w:w="1794" w:type="dxa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336</w:t>
            </w:r>
          </w:p>
        </w:tc>
        <w:tc>
          <w:tcPr>
            <w:tcW w:w="2459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280</w:t>
            </w:r>
          </w:p>
        </w:tc>
        <w:tc>
          <w:tcPr>
            <w:tcW w:w="289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450</w:t>
            </w:r>
          </w:p>
        </w:tc>
        <w:tc>
          <w:tcPr>
            <w:tcW w:w="2977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170/280</w:t>
            </w:r>
          </w:p>
        </w:tc>
      </w:tr>
      <w:tr w:rsidR="00E17A60" w:rsidRPr="00D73EDE" w:rsidTr="003E5678">
        <w:trPr>
          <w:trHeight w:val="428"/>
        </w:trPr>
        <w:tc>
          <w:tcPr>
            <w:tcW w:w="2547" w:type="dxa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TIMEFRAME</w:t>
            </w:r>
          </w:p>
        </w:tc>
        <w:tc>
          <w:tcPr>
            <w:tcW w:w="3118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T1 (2 week rotation)</w:t>
            </w:r>
          </w:p>
        </w:tc>
        <w:tc>
          <w:tcPr>
            <w:tcW w:w="3129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T2 week 1-6, 8-9</w:t>
            </w:r>
          </w:p>
        </w:tc>
        <w:tc>
          <w:tcPr>
            <w:tcW w:w="1915" w:type="dxa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T1 weeks 1-6, 8-11</w:t>
            </w:r>
          </w:p>
        </w:tc>
        <w:tc>
          <w:tcPr>
            <w:tcW w:w="1794" w:type="dxa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T1 week 1-6, 8-15</w:t>
            </w:r>
          </w:p>
        </w:tc>
        <w:tc>
          <w:tcPr>
            <w:tcW w:w="2459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T2 week 1-6, 8-15</w:t>
            </w:r>
          </w:p>
        </w:tc>
        <w:tc>
          <w:tcPr>
            <w:tcW w:w="289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14 weeks to be negotiated</w:t>
            </w:r>
          </w:p>
        </w:tc>
        <w:tc>
          <w:tcPr>
            <w:tcW w:w="2977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6 – 10 weeks to be negotiated</w:t>
            </w:r>
          </w:p>
        </w:tc>
      </w:tr>
      <w:tr w:rsidR="00E17A60" w:rsidRPr="00D73EDE" w:rsidTr="003E5678">
        <w:trPr>
          <w:trHeight w:val="876"/>
        </w:trPr>
        <w:tc>
          <w:tcPr>
            <w:tcW w:w="2547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  <w:r w:rsidRPr="003E5678">
              <w:rPr>
                <w:rFonts w:ascii="Arial" w:hAnsi="Arial" w:cs="Arial"/>
                <w:b/>
                <w:szCs w:val="22"/>
              </w:rPr>
              <w:t>Learning Outcome</w:t>
            </w:r>
          </w:p>
        </w:tc>
        <w:tc>
          <w:tcPr>
            <w:tcW w:w="3118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Evidence an understanding of fundamental skills</w:t>
            </w:r>
          </w:p>
        </w:tc>
        <w:tc>
          <w:tcPr>
            <w:tcW w:w="3129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Apply foundation level skills</w:t>
            </w:r>
          </w:p>
        </w:tc>
        <w:tc>
          <w:tcPr>
            <w:tcW w:w="3709" w:type="dxa"/>
            <w:gridSpan w:val="2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With guidance apply intermediate level skills</w:t>
            </w:r>
          </w:p>
        </w:tc>
        <w:tc>
          <w:tcPr>
            <w:tcW w:w="2459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Apply intermediate level skills</w:t>
            </w:r>
          </w:p>
        </w:tc>
        <w:tc>
          <w:tcPr>
            <w:tcW w:w="289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Apply advance level skills</w:t>
            </w:r>
          </w:p>
        </w:tc>
        <w:tc>
          <w:tcPr>
            <w:tcW w:w="2977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Apply advanced skills in leading</w:t>
            </w:r>
          </w:p>
        </w:tc>
      </w:tr>
      <w:tr w:rsidR="00E17A60" w:rsidRPr="00D73EDE" w:rsidTr="003E5678">
        <w:trPr>
          <w:trHeight w:val="1055"/>
        </w:trPr>
        <w:tc>
          <w:tcPr>
            <w:tcW w:w="2547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  <w:r w:rsidRPr="003E5678">
              <w:rPr>
                <w:rFonts w:ascii="Arial" w:hAnsi="Arial" w:cs="Arial"/>
                <w:b/>
                <w:szCs w:val="22"/>
              </w:rPr>
              <w:t>Preparing scenery</w:t>
            </w:r>
          </w:p>
        </w:tc>
        <w:tc>
          <w:tcPr>
            <w:tcW w:w="3118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Preparing boards</w:t>
            </w:r>
          </w:p>
        </w:tc>
        <w:tc>
          <w:tcPr>
            <w:tcW w:w="3129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Preparing built scenic elements, cloths, stage floors</w:t>
            </w:r>
          </w:p>
        </w:tc>
        <w:tc>
          <w:tcPr>
            <w:tcW w:w="3709" w:type="dxa"/>
            <w:gridSpan w:val="2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Preparing cloths</w:t>
            </w:r>
          </w:p>
        </w:tc>
        <w:tc>
          <w:tcPr>
            <w:tcW w:w="2459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Preparing unusual substrates</w:t>
            </w:r>
          </w:p>
        </w:tc>
        <w:tc>
          <w:tcPr>
            <w:tcW w:w="289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Preparing range of appropriate surfaces in a production context</w:t>
            </w:r>
          </w:p>
        </w:tc>
        <w:tc>
          <w:tcPr>
            <w:tcW w:w="2977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Managing the appropriate preparation of a range of surfaces in a production context</w:t>
            </w:r>
          </w:p>
        </w:tc>
      </w:tr>
      <w:tr w:rsidR="00E17A60" w:rsidRPr="00D73EDE" w:rsidTr="003E5678">
        <w:trPr>
          <w:trHeight w:val="1249"/>
        </w:trPr>
        <w:tc>
          <w:tcPr>
            <w:tcW w:w="2547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  <w:r w:rsidRPr="003E5678">
              <w:rPr>
                <w:rFonts w:ascii="Arial" w:hAnsi="Arial" w:cs="Arial"/>
                <w:b/>
                <w:szCs w:val="22"/>
              </w:rPr>
              <w:t>Drawing</w:t>
            </w:r>
          </w:p>
        </w:tc>
        <w:tc>
          <w:tcPr>
            <w:tcW w:w="3118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Scaling-up image using grid</w:t>
            </w:r>
          </w:p>
        </w:tc>
        <w:tc>
          <w:tcPr>
            <w:tcW w:w="3129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Using pounce and stencil</w:t>
            </w:r>
          </w:p>
        </w:tc>
        <w:tc>
          <w:tcPr>
            <w:tcW w:w="3709" w:type="dxa"/>
            <w:gridSpan w:val="2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Lining-out cartoon</w:t>
            </w:r>
          </w:p>
        </w:tc>
        <w:tc>
          <w:tcPr>
            <w:tcW w:w="2459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Drawing geometry Pythagoras theorem and perspective</w:t>
            </w:r>
          </w:p>
        </w:tc>
        <w:tc>
          <w:tcPr>
            <w:tcW w:w="289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Applying range of appropriate drawing in a production context</w:t>
            </w:r>
          </w:p>
        </w:tc>
        <w:tc>
          <w:tcPr>
            <w:tcW w:w="2977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Managing the appropriate drawing in a production context</w:t>
            </w:r>
          </w:p>
        </w:tc>
      </w:tr>
      <w:tr w:rsidR="00E17A60" w:rsidRPr="00D73EDE" w:rsidTr="003E5678">
        <w:trPr>
          <w:trHeight w:val="1240"/>
        </w:trPr>
        <w:tc>
          <w:tcPr>
            <w:tcW w:w="2547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  <w:r w:rsidRPr="003E5678">
              <w:rPr>
                <w:rFonts w:ascii="Arial" w:hAnsi="Arial" w:cs="Arial"/>
                <w:b/>
                <w:szCs w:val="22"/>
              </w:rPr>
              <w:t>Colour-mixing</w:t>
            </w:r>
          </w:p>
        </w:tc>
        <w:tc>
          <w:tcPr>
            <w:tcW w:w="3118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Basic colour and colour mixing – colour wheel</w:t>
            </w:r>
          </w:p>
        </w:tc>
        <w:tc>
          <w:tcPr>
            <w:tcW w:w="3129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Mixing layered colours to create variety of finishes</w:t>
            </w:r>
          </w:p>
        </w:tc>
        <w:tc>
          <w:tcPr>
            <w:tcW w:w="3709" w:type="dxa"/>
            <w:gridSpan w:val="2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Mixing and applying layered colour in replicating scenery for a production</w:t>
            </w:r>
          </w:p>
        </w:tc>
        <w:tc>
          <w:tcPr>
            <w:tcW w:w="2459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Mixing and applying colour in replicating an image</w:t>
            </w:r>
          </w:p>
        </w:tc>
        <w:tc>
          <w:tcPr>
            <w:tcW w:w="289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Applying range of appropriate colour mixing in a production context</w:t>
            </w:r>
          </w:p>
        </w:tc>
        <w:tc>
          <w:tcPr>
            <w:tcW w:w="2977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Managing the application of a range of appropriate colour mixing in a production context</w:t>
            </w:r>
          </w:p>
        </w:tc>
      </w:tr>
      <w:tr w:rsidR="00E17A60" w:rsidRPr="00D73EDE" w:rsidTr="003E5678">
        <w:trPr>
          <w:trHeight w:val="1245"/>
        </w:trPr>
        <w:tc>
          <w:tcPr>
            <w:tcW w:w="2547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  <w:r w:rsidRPr="003E5678">
              <w:rPr>
                <w:rFonts w:ascii="Arial" w:hAnsi="Arial" w:cs="Arial"/>
                <w:b/>
                <w:szCs w:val="22"/>
              </w:rPr>
              <w:t>Painting 2-D</w:t>
            </w:r>
          </w:p>
        </w:tc>
        <w:tc>
          <w:tcPr>
            <w:tcW w:w="3118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Replication of basic 2-D paint applications</w:t>
            </w:r>
          </w:p>
        </w:tc>
        <w:tc>
          <w:tcPr>
            <w:tcW w:w="3129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Replication of aged 2-D surfaces – metal, concrete.  Painting on stage floor</w:t>
            </w:r>
          </w:p>
        </w:tc>
        <w:tc>
          <w:tcPr>
            <w:tcW w:w="3709" w:type="dxa"/>
            <w:gridSpan w:val="2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Accurately replicate faux finish for a production from a given design</w:t>
            </w:r>
          </w:p>
        </w:tc>
        <w:tc>
          <w:tcPr>
            <w:tcW w:w="2459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Create convincing Trompe-L’oeil finishes</w:t>
            </w:r>
          </w:p>
        </w:tc>
        <w:tc>
          <w:tcPr>
            <w:tcW w:w="289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Applying range of appropriate 2-D finishes in a production context</w:t>
            </w:r>
          </w:p>
        </w:tc>
        <w:tc>
          <w:tcPr>
            <w:tcW w:w="2977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Managing the application of a range of appropriate 2-D finishes in production context</w:t>
            </w:r>
          </w:p>
        </w:tc>
      </w:tr>
      <w:tr w:rsidR="00E17A60" w:rsidRPr="00D73EDE" w:rsidTr="003E5678">
        <w:trPr>
          <w:trHeight w:val="1602"/>
        </w:trPr>
        <w:tc>
          <w:tcPr>
            <w:tcW w:w="2547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  <w:r w:rsidRPr="003E5678">
              <w:rPr>
                <w:rFonts w:ascii="Arial" w:hAnsi="Arial" w:cs="Arial"/>
                <w:b/>
                <w:szCs w:val="22"/>
              </w:rPr>
              <w:t>Texture</w:t>
            </w:r>
          </w:p>
        </w:tc>
        <w:tc>
          <w:tcPr>
            <w:tcW w:w="3118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Replication of basic textured surfaces</w:t>
            </w:r>
          </w:p>
        </w:tc>
        <w:tc>
          <w:tcPr>
            <w:tcW w:w="3129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Replication of metal and rust textures</w:t>
            </w:r>
          </w:p>
        </w:tc>
        <w:tc>
          <w:tcPr>
            <w:tcW w:w="3709" w:type="dxa"/>
            <w:gridSpan w:val="2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Replication of brick , wallpaper  and ageing texture</w:t>
            </w:r>
          </w:p>
        </w:tc>
        <w:tc>
          <w:tcPr>
            <w:tcW w:w="2459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Creation of texture sample book</w:t>
            </w:r>
          </w:p>
        </w:tc>
        <w:tc>
          <w:tcPr>
            <w:tcW w:w="289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Applying range of appropriate 3-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D texture finishes in a production context</w:t>
            </w:r>
          </w:p>
        </w:tc>
        <w:tc>
          <w:tcPr>
            <w:tcW w:w="2977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 xml:space="preserve">Managing the application of a range 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of appropriate 3-D texture finishes in a production context</w:t>
            </w:r>
          </w:p>
        </w:tc>
      </w:tr>
      <w:tr w:rsidR="00E17A60" w:rsidRPr="00D73EDE" w:rsidTr="003E5678">
        <w:trPr>
          <w:trHeight w:val="1426"/>
        </w:trPr>
        <w:tc>
          <w:tcPr>
            <w:tcW w:w="2547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  <w:r w:rsidRPr="003E5678">
              <w:rPr>
                <w:rFonts w:ascii="Arial" w:hAnsi="Arial" w:cs="Arial"/>
                <w:b/>
                <w:szCs w:val="22"/>
              </w:rPr>
              <w:t>Materials, tools and equipment</w:t>
            </w:r>
          </w:p>
        </w:tc>
        <w:tc>
          <w:tcPr>
            <w:tcW w:w="3118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 xml:space="preserve">Basic brushes, rollers, paints, 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Thinners and mixers.</w:t>
            </w:r>
          </w:p>
        </w:tc>
        <w:tc>
          <w:tcPr>
            <w:tcW w:w="3129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Tools and materials for textures, creating metallic finishes, wood graining transferring images</w:t>
            </w:r>
          </w:p>
        </w:tc>
        <w:tc>
          <w:tcPr>
            <w:tcW w:w="3709" w:type="dxa"/>
            <w:gridSpan w:val="2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Knowledge of cloths, spray-gun and compressor</w:t>
            </w:r>
          </w:p>
        </w:tc>
        <w:tc>
          <w:tcPr>
            <w:tcW w:w="2459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Dyes, guns, primers</w:t>
            </w:r>
          </w:p>
        </w:tc>
        <w:tc>
          <w:tcPr>
            <w:tcW w:w="289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Applying range of appropriate tools, materials and equipment in a production context</w:t>
            </w:r>
          </w:p>
        </w:tc>
        <w:tc>
          <w:tcPr>
            <w:tcW w:w="2977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Managing the application of range of appropriate tools, materials and equipment in a production context</w:t>
            </w:r>
          </w:p>
        </w:tc>
      </w:tr>
      <w:tr w:rsidR="00E17A60" w:rsidRPr="00D73EDE" w:rsidTr="003E5678">
        <w:trPr>
          <w:trHeight w:val="1685"/>
        </w:trPr>
        <w:tc>
          <w:tcPr>
            <w:tcW w:w="2547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  <w:r w:rsidRPr="003E5678">
              <w:rPr>
                <w:rFonts w:ascii="Arial" w:hAnsi="Arial" w:cs="Arial"/>
                <w:b/>
                <w:szCs w:val="22"/>
              </w:rPr>
              <w:t>Health and Safety</w:t>
            </w:r>
          </w:p>
        </w:tc>
        <w:tc>
          <w:tcPr>
            <w:tcW w:w="3118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Introduction to Safe Systems of Work – Paintbridge, PPE, compressor, A-frame ladder</w:t>
            </w:r>
          </w:p>
        </w:tc>
        <w:tc>
          <w:tcPr>
            <w:tcW w:w="3129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Risk assessments. COSHH, sump, flammable paints.</w:t>
            </w:r>
          </w:p>
        </w:tc>
        <w:tc>
          <w:tcPr>
            <w:tcW w:w="3709" w:type="dxa"/>
            <w:gridSpan w:val="2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Safe Systems of Work –, spray-gun and compressor.  Produce risk assessments for project</w:t>
            </w:r>
          </w:p>
        </w:tc>
        <w:tc>
          <w:tcPr>
            <w:tcW w:w="2459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Risk assess work on a production</w:t>
            </w:r>
          </w:p>
        </w:tc>
        <w:tc>
          <w:tcPr>
            <w:tcW w:w="289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Monitor health and safety practice of Level 1 and 2 students</w:t>
            </w:r>
          </w:p>
        </w:tc>
        <w:tc>
          <w:tcPr>
            <w:tcW w:w="2977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Manage all health and safety of department.  Generate risk assessments for production.  Deliver health and safety guidance for other students</w:t>
            </w:r>
          </w:p>
        </w:tc>
      </w:tr>
      <w:tr w:rsidR="00E17A60" w:rsidRPr="00D73EDE" w:rsidTr="003E5678">
        <w:trPr>
          <w:trHeight w:val="1932"/>
        </w:trPr>
        <w:tc>
          <w:tcPr>
            <w:tcW w:w="2547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18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18"/>
              </w:rPr>
            </w:pPr>
            <w:r w:rsidRPr="003E5678">
              <w:rPr>
                <w:rFonts w:ascii="Arial" w:hAnsi="Arial" w:cs="Arial"/>
                <w:b/>
                <w:szCs w:val="18"/>
              </w:rPr>
              <w:t>Projects</w:t>
            </w:r>
          </w:p>
        </w:tc>
        <w:tc>
          <w:tcPr>
            <w:tcW w:w="3118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2-D paint application techniques, colour wheel, lettering, ageing</w:t>
            </w:r>
          </w:p>
        </w:tc>
        <w:tc>
          <w:tcPr>
            <w:tcW w:w="3129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rPr>
                <w:rFonts w:ascii="Arial" w:hAnsi="Arial" w:cs="Arial"/>
                <w:sz w:val="18"/>
                <w:szCs w:val="18"/>
              </w:rPr>
            </w:pPr>
            <w:r w:rsidRPr="00660C87">
              <w:rPr>
                <w:rFonts w:ascii="Arial" w:hAnsi="Arial" w:cs="Arial"/>
                <w:sz w:val="18"/>
                <w:szCs w:val="18"/>
              </w:rPr>
              <w:t xml:space="preserve">      </w:t>
            </w:r>
          </w:p>
          <w:p w:rsidR="00E17A60" w:rsidRPr="00660C87" w:rsidRDefault="00E17A60" w:rsidP="003E5678">
            <w:pPr>
              <w:rPr>
                <w:rFonts w:ascii="Arial" w:hAnsi="Arial" w:cs="Arial"/>
                <w:sz w:val="18"/>
                <w:szCs w:val="18"/>
              </w:rPr>
            </w:pPr>
            <w:r w:rsidRPr="00660C87">
              <w:rPr>
                <w:rFonts w:ascii="Arial" w:hAnsi="Arial" w:cs="Arial"/>
                <w:sz w:val="18"/>
                <w:szCs w:val="18"/>
              </w:rPr>
              <w:t xml:space="preserve">         Personal project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60C87">
              <w:rPr>
                <w:rFonts w:ascii="Arial" w:hAnsi="Arial" w:cs="Arial"/>
                <w:sz w:val="18"/>
                <w:szCs w:val="18"/>
              </w:rPr>
              <w:t>e.g</w:t>
            </w:r>
            <w:proofErr w:type="spellEnd"/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Metallic finishes; repeat pattern; portrait</w:t>
            </w:r>
          </w:p>
        </w:tc>
        <w:tc>
          <w:tcPr>
            <w:tcW w:w="1915" w:type="dxa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660C87">
              <w:rPr>
                <w:rFonts w:ascii="Arial" w:hAnsi="Arial" w:cs="Arial"/>
                <w:sz w:val="18"/>
                <w:szCs w:val="18"/>
              </w:rPr>
              <w:t>Research a chosen aspect of scenic art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660C87">
              <w:rPr>
                <w:rFonts w:ascii="Arial" w:hAnsi="Arial" w:cs="Arial"/>
                <w:sz w:val="18"/>
                <w:szCs w:val="18"/>
              </w:rPr>
              <w:t xml:space="preserve">Personal project         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660C87">
              <w:rPr>
                <w:rFonts w:ascii="Arial" w:hAnsi="Arial" w:cs="Arial"/>
                <w:sz w:val="18"/>
                <w:szCs w:val="18"/>
              </w:rPr>
              <w:t>e.g</w:t>
            </w:r>
            <w:proofErr w:type="spellEnd"/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Patination; substrate prep and finish</w:t>
            </w:r>
          </w:p>
        </w:tc>
        <w:tc>
          <w:tcPr>
            <w:tcW w:w="1794" w:type="dxa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sz w:val="18"/>
                <w:szCs w:val="18"/>
              </w:rPr>
              <w:t>Research a chosen aspect of scenic art</w:t>
            </w:r>
            <w:r w:rsidRPr="00660C87">
              <w:rPr>
                <w:rFonts w:ascii="Arial" w:hAnsi="Arial" w:cs="Arial"/>
                <w:b/>
                <w:sz w:val="18"/>
                <w:szCs w:val="18"/>
              </w:rPr>
              <w:t xml:space="preserve">. 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 xml:space="preserve"> Produce freelance costing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459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Analysis of management of a piece of work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Advanced substrate preparation, possible second income generation</w:t>
            </w:r>
            <w:r w:rsidRPr="00660C87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289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660C87">
              <w:rPr>
                <w:rFonts w:ascii="Arial" w:hAnsi="Arial" w:cs="Arial"/>
                <w:sz w:val="18"/>
                <w:szCs w:val="18"/>
              </w:rPr>
              <w:t>Advanced level projects that help develop skills and generate work for portfolio e.g.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Paint a 3-D prop, stained glass / FEV, geometric pattern, landscape, sky, perspective, portraiture</w:t>
            </w:r>
          </w:p>
        </w:tc>
        <w:tc>
          <w:tcPr>
            <w:tcW w:w="2977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</w:tr>
    </w:tbl>
    <w:p w:rsidR="004B1CC5" w:rsidRDefault="004B1CC5" w:rsidP="00544B1D">
      <w:pPr>
        <w:spacing w:after="160" w:line="259" w:lineRule="auto"/>
        <w:jc w:val="center"/>
      </w:pPr>
      <w:bookmarkStart w:id="0" w:name="_GoBack"/>
      <w:bookmarkEnd w:id="0"/>
    </w:p>
    <w:p w:rsidR="00544B1D" w:rsidRDefault="00544B1D" w:rsidP="00544B1D">
      <w:pPr>
        <w:spacing w:after="160" w:line="259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12392168" cy="9540240"/>
            <wp:effectExtent l="0" t="0" r="9525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struction tools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93173" cy="9541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544B1D" w:rsidP="00544B1D">
      <w:pPr>
        <w:spacing w:after="160" w:line="259" w:lineRule="auto"/>
        <w:jc w:val="center"/>
        <w:sectPr w:rsidR="00544B1D" w:rsidSect="002210E2">
          <w:headerReference w:type="default" r:id="rId12"/>
          <w:pgSz w:w="23814" w:h="16839" w:orient="landscape" w:code="8"/>
          <w:pgMar w:top="284" w:right="284" w:bottom="284" w:left="284" w:header="709" w:footer="709" w:gutter="0"/>
          <w:cols w:space="708"/>
          <w:titlePg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12488838" cy="9622402"/>
            <wp:effectExtent l="0" t="0" r="825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reparing scenery - tools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0089" cy="962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544B1D" w:rsidP="00544B1D">
      <w:pPr>
        <w:spacing w:after="160" w:line="259" w:lineRule="auto"/>
        <w:jc w:val="center"/>
      </w:pPr>
    </w:p>
    <w:p w:rsidR="00544B1D" w:rsidRDefault="00544B1D" w:rsidP="00544B1D">
      <w:pPr>
        <w:spacing w:after="160" w:line="259" w:lineRule="auto"/>
        <w:jc w:val="center"/>
        <w:sectPr w:rsidR="00544B1D" w:rsidSect="00544B1D">
          <w:pgSz w:w="16839" w:h="23814" w:code="8"/>
          <w:pgMar w:top="284" w:right="284" w:bottom="284" w:left="284" w:header="709" w:footer="709" w:gutter="0"/>
          <w:cols w:space="708"/>
          <w:docGrid w:linePitch="360"/>
        </w:sectPr>
      </w:pPr>
      <w:r>
        <w:rPr>
          <w:noProof/>
        </w:rPr>
        <w:drawing>
          <wp:inline distT="0" distB="0" distL="0" distR="0">
            <wp:extent cx="10332085" cy="1343533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ransferring images - tools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2085" cy="1343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:rsidR="00544B1D" w:rsidRDefault="00544B1D" w:rsidP="00544B1D">
      <w:pPr>
        <w:spacing w:after="160" w:line="259" w:lineRule="auto"/>
        <w:jc w:val="center"/>
        <w:sectPr w:rsidR="00544B1D" w:rsidSect="00544B1D">
          <w:pgSz w:w="23814" w:h="16839" w:orient="landscape" w:code="8"/>
          <w:pgMar w:top="284" w:right="284" w:bottom="284" w:left="28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12296633" cy="941678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ollers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00431" cy="941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544B1D" w:rsidP="00544B1D">
      <w:pPr>
        <w:spacing w:after="160" w:line="259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9720072" cy="12630912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rushes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0072" cy="1263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544B1D" w:rsidP="00544B1D">
      <w:pPr>
        <w:spacing w:after="160" w:line="259" w:lineRule="auto"/>
        <w:jc w:val="center"/>
        <w:sectPr w:rsidR="00544B1D" w:rsidSect="00544B1D">
          <w:pgSz w:w="16839" w:h="23814" w:code="8"/>
          <w:pgMar w:top="284" w:right="284" w:bottom="284" w:left="284" w:header="709" w:footer="709" w:gutter="0"/>
          <w:cols w:space="708"/>
          <w:docGrid w:linePitch="360"/>
        </w:sectPr>
      </w:pPr>
    </w:p>
    <w:p w:rsidR="00544B1D" w:rsidRDefault="00544B1D" w:rsidP="00544B1D">
      <w:pPr>
        <w:spacing w:after="160" w:line="259" w:lineRule="auto"/>
        <w:jc w:val="center"/>
        <w:sectPr w:rsidR="00544B1D" w:rsidSect="00544B1D">
          <w:pgSz w:w="23814" w:h="16839" w:orient="landscape" w:code="8"/>
          <w:pgMar w:top="284" w:right="284" w:bottom="284" w:left="28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12487702" cy="9606969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Woodgraining tools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8922" cy="9607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BFC" w:rsidRDefault="00544B1D" w:rsidP="00544B1D">
      <w:pPr>
        <w:spacing w:after="160" w:line="259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9623220" cy="1250134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ower tools and spray equipment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7133" cy="1250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BFC" w:rsidRPr="00331BFC" w:rsidRDefault="00331BFC" w:rsidP="00331BFC"/>
    <w:p w:rsidR="00331BFC" w:rsidRDefault="00331BFC" w:rsidP="00331BFC"/>
    <w:p w:rsidR="00544B1D" w:rsidRDefault="00331BFC" w:rsidP="00331BFC">
      <w:pPr>
        <w:tabs>
          <w:tab w:val="left" w:pos="11026"/>
        </w:tabs>
      </w:pPr>
      <w:r>
        <w:tab/>
      </w:r>
    </w:p>
    <w:p w:rsidR="00331BFC" w:rsidRDefault="00331BFC" w:rsidP="00331BFC">
      <w:pPr>
        <w:tabs>
          <w:tab w:val="left" w:pos="11026"/>
        </w:tabs>
      </w:pPr>
    </w:p>
    <w:p w:rsidR="00331BFC" w:rsidRDefault="00331BFC" w:rsidP="00331BFC">
      <w:pPr>
        <w:tabs>
          <w:tab w:val="left" w:pos="11026"/>
        </w:tabs>
      </w:pPr>
    </w:p>
    <w:p w:rsidR="00331BFC" w:rsidRDefault="00331BFC" w:rsidP="00331BFC">
      <w:pPr>
        <w:tabs>
          <w:tab w:val="left" w:pos="11026"/>
        </w:tabs>
      </w:pPr>
    </w:p>
    <w:p w:rsidR="00331BFC" w:rsidRDefault="00331BFC" w:rsidP="00331BFC">
      <w:pPr>
        <w:tabs>
          <w:tab w:val="left" w:pos="11026"/>
        </w:tabs>
      </w:pPr>
    </w:p>
    <w:p w:rsidR="00331BFC" w:rsidRDefault="00331BFC" w:rsidP="00331BFC">
      <w:pPr>
        <w:tabs>
          <w:tab w:val="left" w:pos="11026"/>
        </w:tabs>
      </w:pPr>
    </w:p>
    <w:p w:rsidR="00331BFC" w:rsidRDefault="00331BFC" w:rsidP="00331BFC">
      <w:pPr>
        <w:tabs>
          <w:tab w:val="left" w:pos="11026"/>
        </w:tabs>
        <w:jc w:val="center"/>
        <w:sectPr w:rsidR="00331BFC" w:rsidSect="00544B1D">
          <w:pgSz w:w="16839" w:h="23814" w:code="8"/>
          <w:pgMar w:top="284" w:right="284" w:bottom="284" w:left="28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9486900" cy="1399540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ATA MINIJET and clarke compressor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6900" cy="139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BFC" w:rsidRDefault="00331BFC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467791" cy="955370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abrics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1098" cy="9556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BFC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668525" cy="9741013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rimers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2667" cy="974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BFC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310280" cy="9465552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oloured paints, dyes and stains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2923" cy="946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255689" cy="939914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pecialised Finishes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7481" cy="9400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724748" cy="9758879"/>
            <wp:effectExtent l="0" t="0" r="127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etallic finishes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26399" cy="976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160155" cy="9350120"/>
            <wp:effectExtent l="0" t="0" r="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Varnishes (2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1882" cy="935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706066" cy="9769879"/>
            <wp:effectExtent l="0" t="0" r="635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dhesives and Thinners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7498" cy="977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3060907" cy="9491448"/>
            <wp:effectExtent l="0" t="0" r="762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OLOUR MIXING STEP BY STEP GUIDE WITH CHART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2765" cy="9492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433110" cy="9579465"/>
            <wp:effectExtent l="0" t="0" r="6985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Health and Safety in the Paintshop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34696" cy="9580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358600" cy="9505401"/>
            <wp:effectExtent l="0" t="0" r="5080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ersonal Protective Equipment - PPE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2069" cy="950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596884" cy="9708867"/>
            <wp:effectExtent l="0" t="0" r="0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ndependent Study in the Paintshop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013" cy="970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089071" cy="9294125"/>
            <wp:effectExtent l="0" t="0" r="8255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OOKS - SCENIC ART AND VISUAL REFERENCES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4357" cy="9298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610532" cy="9691383"/>
            <wp:effectExtent l="0" t="0" r="635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BOOKS - DRAWING AND COLOUR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11809" cy="9692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Pr="00331BFC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474053" cy="9552658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OOKS - PAINTING MATERIALS, TROMPE L'OEIL AND FAUX FINISHES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5230" cy="9553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7451" w:rsidRPr="00331BFC" w:rsidSect="00331BFC">
      <w:pgSz w:w="23814" w:h="16839" w:orient="landscape" w:code="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40CE6" w:rsidRDefault="00140CE6" w:rsidP="005D0F2B">
      <w:r>
        <w:separator/>
      </w:r>
    </w:p>
  </w:endnote>
  <w:endnote w:type="continuationSeparator" w:id="0">
    <w:p w:rsidR="00140CE6" w:rsidRDefault="00140CE6" w:rsidP="005D0F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40CE6" w:rsidRDefault="00140CE6" w:rsidP="005D0F2B">
      <w:r>
        <w:separator/>
      </w:r>
    </w:p>
  </w:footnote>
  <w:footnote w:type="continuationSeparator" w:id="0">
    <w:p w:rsidR="00140CE6" w:rsidRDefault="00140CE6" w:rsidP="005D0F2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0F2B" w:rsidRPr="005D0F2B" w:rsidRDefault="00F017C3">
    <w:pPr>
      <w:pStyle w:val="Header"/>
      <w:rPr>
        <w:rFonts w:ascii="Century Gothic" w:hAnsi="Century Gothic"/>
      </w:rPr>
    </w:pPr>
    <w:r>
      <w:rPr>
        <w:rFonts w:ascii="Century Gothic" w:hAnsi="Century Gothic"/>
      </w:rPr>
      <w:t>SCENIC ART HANDBOOK 2014</w:t>
    </w:r>
  </w:p>
  <w:p w:rsidR="005D0F2B" w:rsidRDefault="005D0F2B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5DA794D"/>
    <w:multiLevelType w:val="hybridMultilevel"/>
    <w:tmpl w:val="AAF85E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CC5"/>
    <w:rsid w:val="00140CE6"/>
    <w:rsid w:val="001A5353"/>
    <w:rsid w:val="001C714B"/>
    <w:rsid w:val="001E2FEC"/>
    <w:rsid w:val="002210E2"/>
    <w:rsid w:val="002325C1"/>
    <w:rsid w:val="00331BFC"/>
    <w:rsid w:val="003474FF"/>
    <w:rsid w:val="00347E9A"/>
    <w:rsid w:val="003615A4"/>
    <w:rsid w:val="003E5678"/>
    <w:rsid w:val="004220F5"/>
    <w:rsid w:val="004B1CC5"/>
    <w:rsid w:val="004F66C0"/>
    <w:rsid w:val="00544B1D"/>
    <w:rsid w:val="005D0F2B"/>
    <w:rsid w:val="006C1819"/>
    <w:rsid w:val="006D6ABE"/>
    <w:rsid w:val="00703BC3"/>
    <w:rsid w:val="00707451"/>
    <w:rsid w:val="007F689C"/>
    <w:rsid w:val="008C5CD8"/>
    <w:rsid w:val="008C7E4E"/>
    <w:rsid w:val="00A54274"/>
    <w:rsid w:val="00B4550F"/>
    <w:rsid w:val="00BD3D1C"/>
    <w:rsid w:val="00C62C14"/>
    <w:rsid w:val="00CA1155"/>
    <w:rsid w:val="00D61B6A"/>
    <w:rsid w:val="00D94624"/>
    <w:rsid w:val="00DF14AB"/>
    <w:rsid w:val="00E17A60"/>
    <w:rsid w:val="00F017C3"/>
    <w:rsid w:val="00FC16D6"/>
    <w:rsid w:val="00FE39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AA3A896-1E63-4CED-AD79-39B9B7A5FC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B1C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B1CC5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D0F2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D0F2B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er">
    <w:name w:val="footer"/>
    <w:basedOn w:val="Normal"/>
    <w:link w:val="FooterChar"/>
    <w:uiPriority w:val="99"/>
    <w:unhideWhenUsed/>
    <w:rsid w:val="005D0F2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D0F2B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47E9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7E9A"/>
    <w:rPr>
      <w:rFonts w:ascii="Segoe UI" w:eastAsia="Times New Roman" w:hAnsi="Segoe UI" w:cs="Segoe UI"/>
      <w:sz w:val="18"/>
      <w:szCs w:val="18"/>
      <w:lang w:eastAsia="en-GB"/>
    </w:rPr>
  </w:style>
  <w:style w:type="table" w:styleId="TableGrid">
    <w:name w:val="Table Grid"/>
    <w:basedOn w:val="TableNormal"/>
    <w:uiPriority w:val="59"/>
    <w:rsid w:val="001C71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3.jpeg"/><Relationship Id="rId19" Type="http://schemas.openxmlformats.org/officeDocument/2006/relationships/image" Target="media/image11.jp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ADC026-8372-4D30-8539-51B9C20730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50DD6BE3</Template>
  <TotalTime>34</TotalTime>
  <Pages>29</Pages>
  <Words>1570</Words>
  <Characters>8950</Characters>
  <Application>Microsoft Office Word</Application>
  <DocSecurity>0</DocSecurity>
  <Lines>74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RSAMD</Company>
  <LinksUpToDate>false</LinksUpToDate>
  <CharactersWithSpaces>10500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Jamie Mackay</dc:creator>
  <cp:keywords/>
  <dc:description/>
  <cp:lastModifiedBy>Gary Fry</cp:lastModifiedBy>
  <cp:revision>8</cp:revision>
  <cp:lastPrinted>2014-02-27T15:44:00Z</cp:lastPrinted>
  <dcterms:created xsi:type="dcterms:W3CDTF">2014-02-27T15:25:00Z</dcterms:created>
  <dcterms:modified xsi:type="dcterms:W3CDTF">2015-07-02T11:52:00Z</dcterms:modified>
</cp:coreProperties>
</file>